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9B" w:rsidRDefault="00DA028B" w:rsidP="00AF0562">
      <w:pPr>
        <w:spacing w:line="360" w:lineRule="auto"/>
      </w:pPr>
      <w:bookmarkStart w:id="0" w:name="_GoBack"/>
      <w:r>
        <w:rPr>
          <w:noProof/>
        </w:rPr>
        <w:drawing>
          <wp:inline distT="0" distB="0" distL="0" distR="0">
            <wp:extent cx="6299835" cy="8671538"/>
            <wp:effectExtent l="0" t="0" r="0" b="0"/>
            <wp:docPr id="1" name="Рисунок 1" descr="C:\Users\Кустук\Desktop\ДЛЯ САЙТА\ПОДРАЗДЕЛ ДОКУМЕНТЫ\Положения 2\Для сайта положения\положение о консультатисной пунк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ДЛЯ САЙТА\ПОДРАЗДЕЛ ДОКУМЕНТЫ\Положения 2\Для сайта положения\положение о консультатисной пункте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028B" w:rsidRDefault="00DA028B" w:rsidP="00AF0562">
      <w:pPr>
        <w:spacing w:line="360" w:lineRule="auto"/>
      </w:pPr>
    </w:p>
    <w:p w:rsidR="00DA028B" w:rsidRDefault="00DA028B" w:rsidP="00AF0562">
      <w:pPr>
        <w:spacing w:line="360" w:lineRule="auto"/>
      </w:pPr>
    </w:p>
    <w:p w:rsidR="00DA028B" w:rsidRDefault="00DA028B" w:rsidP="00AF0562">
      <w:pPr>
        <w:spacing w:line="360" w:lineRule="auto"/>
      </w:pPr>
    </w:p>
    <w:p w:rsidR="00DA028B" w:rsidRDefault="00DA028B" w:rsidP="00AF0562">
      <w:pPr>
        <w:spacing w:line="360" w:lineRule="auto"/>
      </w:pPr>
    </w:p>
    <w:p w:rsidR="00DA028B" w:rsidRPr="00AF0562" w:rsidRDefault="00DA028B" w:rsidP="00AF0562">
      <w:pPr>
        <w:spacing w:line="360" w:lineRule="auto"/>
      </w:pPr>
    </w:p>
    <w:p w:rsidR="00184E9B" w:rsidRPr="00A46E4B" w:rsidRDefault="00184E9B" w:rsidP="00A46E4B">
      <w:pPr>
        <w:tabs>
          <w:tab w:val="left" w:pos="-142"/>
        </w:tabs>
        <w:spacing w:line="360" w:lineRule="auto"/>
        <w:jc w:val="center"/>
        <w:rPr>
          <w:b/>
        </w:rPr>
      </w:pPr>
      <w:r w:rsidRPr="00A46E4B">
        <w:rPr>
          <w:b/>
        </w:rPr>
        <w:lastRenderedPageBreak/>
        <w:t>1. Общие положения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 w:rsidRPr="00AF0562">
        <w:t xml:space="preserve">1.1. Настоящее положение, разработанное в соответствии с </w:t>
      </w:r>
      <w:r w:rsidR="00C51CAB" w:rsidRPr="0086775C">
        <w:rPr>
          <w:color w:val="000000"/>
        </w:rPr>
        <w:t>Федеральн</w:t>
      </w:r>
      <w:r w:rsidR="00C51CAB">
        <w:rPr>
          <w:color w:val="000000"/>
        </w:rPr>
        <w:t>ым</w:t>
      </w:r>
      <w:r w:rsidR="00C51CAB" w:rsidRPr="0086775C">
        <w:rPr>
          <w:color w:val="000000"/>
        </w:rPr>
        <w:t xml:space="preserve"> закон</w:t>
      </w:r>
      <w:r w:rsidR="00C51CAB">
        <w:rPr>
          <w:color w:val="000000"/>
        </w:rPr>
        <w:t>ом</w:t>
      </w:r>
      <w:r w:rsidR="00C51CAB" w:rsidRPr="0086775C">
        <w:rPr>
          <w:color w:val="000000"/>
        </w:rPr>
        <w:t xml:space="preserve"> от 29.12.2012 № 273-ФЗ "Об образовании в Российской Федерации"</w:t>
      </w:r>
      <w:r w:rsidRPr="00AF0562">
        <w:t xml:space="preserve">, письмом </w:t>
      </w:r>
      <w:proofErr w:type="spellStart"/>
      <w:r w:rsidRPr="00AF0562">
        <w:t>Минобрнауки</w:t>
      </w:r>
      <w:proofErr w:type="spellEnd"/>
      <w:r w:rsidRPr="00AF0562">
        <w:t xml:space="preserve"> России от 31.01.2008 № 03-133 </w:t>
      </w:r>
      <w:r w:rsidR="00BA3C5D">
        <w:t>"</w:t>
      </w:r>
      <w:r w:rsidRPr="00AF0562">
        <w:t>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</w:t>
      </w:r>
      <w:r w:rsidR="00BA3C5D">
        <w:t>"</w:t>
      </w:r>
      <w:r w:rsidRPr="00AF0562">
        <w:t>, регламентирует деятельность консультативного пункта для родителей (законных представителей) и их детей в возрасте от одного года до семи лет, не посещающих дошкольные образовательные учреждения</w:t>
      </w:r>
      <w:r>
        <w:t xml:space="preserve"> (далее – ДОУ)</w:t>
      </w:r>
      <w:r w:rsidRPr="00AF0562">
        <w:t>.</w:t>
      </w:r>
    </w:p>
    <w:p w:rsidR="00184E9B" w:rsidRPr="0084185F" w:rsidRDefault="00184E9B" w:rsidP="008435E8">
      <w:pPr>
        <w:tabs>
          <w:tab w:val="num" w:pos="-142"/>
        </w:tabs>
        <w:spacing w:before="120" w:after="120"/>
        <w:jc w:val="center"/>
        <w:rPr>
          <w:b/>
        </w:rPr>
      </w:pPr>
      <w:r w:rsidRPr="0084185F">
        <w:rPr>
          <w:b/>
        </w:rPr>
        <w:t>2. Цели, задачи и принципы работы консультативного пункта</w:t>
      </w:r>
    </w:p>
    <w:p w:rsidR="00184E9B" w:rsidRPr="00AF0562" w:rsidRDefault="00184E9B" w:rsidP="008435E8">
      <w:pPr>
        <w:tabs>
          <w:tab w:val="num" w:pos="-142"/>
        </w:tabs>
        <w:spacing w:before="120" w:after="120"/>
        <w:jc w:val="both"/>
      </w:pPr>
      <w:r w:rsidRPr="00AF0562">
        <w:t xml:space="preserve">2.1. </w:t>
      </w:r>
      <w:r>
        <w:t>Основные ц</w:t>
      </w:r>
      <w:r w:rsidRPr="00AF0562">
        <w:t>ели создания консультативного пункта:</w:t>
      </w:r>
    </w:p>
    <w:p w:rsidR="00184E9B" w:rsidRPr="00AF0562" w:rsidRDefault="00184E9B" w:rsidP="008435E8">
      <w:pPr>
        <w:tabs>
          <w:tab w:val="num" w:pos="-142"/>
        </w:tabs>
        <w:spacing w:before="120" w:after="120"/>
        <w:jc w:val="both"/>
      </w:pPr>
      <w:r>
        <w:t xml:space="preserve">– </w:t>
      </w:r>
      <w:r w:rsidRPr="00AF0562">
        <w:t>обеспечение доступности дошкольного образования;</w:t>
      </w:r>
    </w:p>
    <w:p w:rsidR="00184E9B" w:rsidRPr="00AF0562" w:rsidRDefault="00184E9B" w:rsidP="008435E8">
      <w:pPr>
        <w:tabs>
          <w:tab w:val="num" w:pos="-142"/>
        </w:tabs>
        <w:spacing w:before="120" w:after="120"/>
        <w:jc w:val="both"/>
      </w:pPr>
      <w:r>
        <w:t xml:space="preserve">– </w:t>
      </w:r>
      <w:r w:rsidRPr="00AF0562">
        <w:t>выравнивание стартовых возможностей детей, не посещающих ДОУ, при поступлении в школу;</w:t>
      </w:r>
    </w:p>
    <w:p w:rsidR="00184E9B" w:rsidRPr="00AF0562" w:rsidRDefault="00184E9B" w:rsidP="008435E8">
      <w:pPr>
        <w:tabs>
          <w:tab w:val="num" w:pos="-142"/>
        </w:tabs>
        <w:spacing w:before="120" w:after="120"/>
        <w:jc w:val="both"/>
      </w:pPr>
      <w:r>
        <w:t xml:space="preserve">– </w:t>
      </w:r>
      <w:r w:rsidRPr="00AF0562">
        <w:t>обеспечение единства и преемственности семейного и дошкольного воспитания;</w:t>
      </w:r>
    </w:p>
    <w:p w:rsidR="00184E9B" w:rsidRPr="00AF0562" w:rsidRDefault="00184E9B" w:rsidP="008435E8">
      <w:pPr>
        <w:tabs>
          <w:tab w:val="num" w:pos="-142"/>
        </w:tabs>
        <w:spacing w:before="120" w:after="120"/>
        <w:jc w:val="both"/>
      </w:pPr>
      <w:r>
        <w:t xml:space="preserve">– </w:t>
      </w:r>
      <w:r w:rsidRPr="00AF0562">
        <w:t>повышение педагогической компетентности родителей (законных представителей), воспитывающих детей дошкольного возраста на дому, в т.</w:t>
      </w:r>
      <w:r>
        <w:t xml:space="preserve"> </w:t>
      </w:r>
      <w:r w:rsidRPr="00AF0562">
        <w:t>ч. детей с ограниченными возможностями здоровья.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 w:rsidRPr="00AF0562">
        <w:t>2.2. Основные задачи консультативного пункта: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>
        <w:t xml:space="preserve">– </w:t>
      </w:r>
      <w:r w:rsidRPr="00AF0562"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>
        <w:t xml:space="preserve">– </w:t>
      </w:r>
      <w:r w:rsidRPr="00AF0562">
        <w:t>диагностика особенностей развития интеллектуальной, эмоциональной и волевой сфер детей;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>
        <w:t xml:space="preserve">– </w:t>
      </w:r>
      <w:r w:rsidRPr="00AF0562">
        <w:t>оказание дошкольникам содействия в социализации;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>
        <w:t xml:space="preserve">– </w:t>
      </w:r>
      <w:r w:rsidRPr="00AF0562">
        <w:t>обеспечение успешной адаптации детей при поступлении в ДОУ или школу;</w:t>
      </w:r>
    </w:p>
    <w:p w:rsidR="00184E9B" w:rsidRPr="00AF0562" w:rsidRDefault="00184E9B" w:rsidP="008435E8">
      <w:pPr>
        <w:tabs>
          <w:tab w:val="left" w:pos="-142"/>
        </w:tabs>
        <w:spacing w:before="120" w:after="120"/>
        <w:jc w:val="both"/>
      </w:pPr>
      <w:r>
        <w:t xml:space="preserve">– </w:t>
      </w:r>
      <w:r w:rsidRPr="00AF0562"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 w:rsidRPr="00AF0562">
        <w:t>2.3. Принципы деятельности консультативного пункта: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личностно-ориентированный подход к работе с детьми и родителями (законными представителями);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сотрудничество субъектов социально-педагогического пространства;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открытость системы воспитания.</w:t>
      </w:r>
    </w:p>
    <w:p w:rsidR="00184E9B" w:rsidRPr="00955B7A" w:rsidRDefault="00184E9B" w:rsidP="008435E8">
      <w:pPr>
        <w:tabs>
          <w:tab w:val="left" w:pos="-180"/>
        </w:tabs>
        <w:spacing w:before="120" w:after="120"/>
        <w:jc w:val="center"/>
        <w:rPr>
          <w:b/>
        </w:rPr>
      </w:pPr>
      <w:r w:rsidRPr="00955B7A">
        <w:rPr>
          <w:b/>
        </w:rPr>
        <w:t>3. Организация деятельности и основные формы работы психолого-педагогического консультативного пункта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 w:rsidRPr="00AF0562">
        <w:t xml:space="preserve">3.1. Консультативный пункт на базе </w:t>
      </w:r>
      <w:r w:rsidRPr="00AF0562">
        <w:rPr>
          <w:bCs/>
        </w:rPr>
        <w:t xml:space="preserve">ДОУ </w:t>
      </w:r>
      <w:r w:rsidRPr="00AF0562">
        <w:t>открывается на основании приказа заведующего</w:t>
      </w:r>
      <w:r>
        <w:t xml:space="preserve"> ДОУ</w:t>
      </w:r>
      <w:r w:rsidRPr="00AF0562">
        <w:t>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 w:rsidRPr="00AF0562"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</w:t>
      </w:r>
      <w:r w:rsidR="00FB6AD4" w:rsidRPr="00AF0562">
        <w:t xml:space="preserve"> </w:t>
      </w:r>
      <w:r w:rsidR="00FB6AD4">
        <w:t xml:space="preserve">логопедом </w:t>
      </w:r>
      <w:r w:rsidRPr="00AF0562">
        <w:t>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 w:rsidRPr="00AF0562">
        <w:t xml:space="preserve">3.3. Количество специалистов, привлекаемых к психолого-педагогической работе в консультативном пункте, определяется исходя из кадрового состава </w:t>
      </w:r>
      <w:r>
        <w:t>ДОУ</w:t>
      </w:r>
      <w:r w:rsidRPr="00AF0562">
        <w:t>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 w:rsidRPr="00AF0562">
        <w:t>3.4. Координирует деятельность консультативного пункта старший воспитатель на основании приказа заведующего</w:t>
      </w:r>
      <w:r>
        <w:t xml:space="preserve"> ДОУ</w:t>
      </w:r>
      <w:r w:rsidRPr="00AF0562">
        <w:t>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>3.5</w:t>
      </w:r>
      <w:r w:rsidRPr="00AF0562">
        <w:t>. Формы работы психолого-педагогического консультативного пункта: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очные консультации для родителей (законных представителей);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lastRenderedPageBreak/>
        <w:t xml:space="preserve">– </w:t>
      </w:r>
      <w:r w:rsidRPr="00AF0562">
        <w:t>коррекционно-развивающие занятия с ребенком в присутствии родителей (законных представителей);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совместные занятия с родителями и их детьми с целью обучения способам взаимодействия с ребенком;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 xml:space="preserve">мастер-классы, тренинги, практические семинары для родителей (законных представителей) с привлечением специалистов </w:t>
      </w:r>
      <w:r>
        <w:t xml:space="preserve">ДОУ </w:t>
      </w:r>
      <w:r w:rsidRPr="00AF0562">
        <w:t>(согласно утвержденному графику ежемесячно).</w:t>
      </w:r>
    </w:p>
    <w:p w:rsidR="00FB6AD4" w:rsidRPr="008435E8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3.6. </w:t>
      </w:r>
      <w:r w:rsidRPr="00AF0562">
        <w:t>Ко</w:t>
      </w:r>
      <w:r w:rsidR="000D51D5">
        <w:t>нсультативный пункт работает один раз</w:t>
      </w:r>
      <w:r w:rsidRPr="00AF0562">
        <w:t xml:space="preserve"> в неделю согласно расписанию, утвержденному заведующим</w:t>
      </w:r>
      <w:r>
        <w:t xml:space="preserve"> ДОУ</w:t>
      </w:r>
      <w:r w:rsidRPr="00AF0562">
        <w:t>.</w:t>
      </w:r>
    </w:p>
    <w:p w:rsidR="00184E9B" w:rsidRPr="004E37C8" w:rsidRDefault="00184E9B" w:rsidP="008435E8">
      <w:pPr>
        <w:tabs>
          <w:tab w:val="left" w:pos="-180"/>
        </w:tabs>
        <w:spacing w:before="120" w:after="120"/>
        <w:jc w:val="center"/>
        <w:rPr>
          <w:b/>
        </w:rPr>
      </w:pPr>
      <w:r>
        <w:rPr>
          <w:b/>
        </w:rPr>
        <w:t>4</w:t>
      </w:r>
      <w:r w:rsidRPr="004E37C8">
        <w:rPr>
          <w:b/>
        </w:rPr>
        <w:t>. Документация консультативного пункта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4.1. </w:t>
      </w:r>
      <w:r w:rsidRPr="00AF0562">
        <w:t>Ведение документации консультативного пункта выделяется в отдельное делопроизводство.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4.2. </w:t>
      </w:r>
      <w:r w:rsidRPr="00AF0562">
        <w:t>Перечень документации консультативного пункта: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 xml:space="preserve">план проведения образовательной деятельности с детьми и родителями (законными представителями), который разрабатывается специалистами </w:t>
      </w:r>
      <w:r>
        <w:t xml:space="preserve">ДОУ </w:t>
      </w:r>
      <w:r w:rsidRPr="00AF0562">
        <w:t>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годовой отчет о результативности работы;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журнал работы консультативного пункта, который ведется старшим воспитателем;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журнал посещаемости консультаций, мастер-классов, тренингов;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график работы консультативного пункта;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договор между родителем (законным представителем) и заведующим</w:t>
      </w:r>
      <w:r>
        <w:t xml:space="preserve"> ДОУ</w:t>
      </w:r>
      <w:r w:rsidRPr="00AF0562">
        <w:t>;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– </w:t>
      </w:r>
      <w:r w:rsidRPr="00AF0562">
        <w:t>банк данных детей, не охваченным дошкольным образованием.</w:t>
      </w:r>
    </w:p>
    <w:p w:rsidR="008435E8" w:rsidRDefault="008435E8" w:rsidP="008435E8">
      <w:pPr>
        <w:tabs>
          <w:tab w:val="left" w:pos="-180"/>
        </w:tabs>
        <w:spacing w:before="120" w:after="120"/>
        <w:jc w:val="center"/>
        <w:rPr>
          <w:b/>
        </w:rPr>
      </w:pPr>
    </w:p>
    <w:p w:rsidR="00184E9B" w:rsidRPr="004E37C8" w:rsidRDefault="00184E9B" w:rsidP="008435E8">
      <w:pPr>
        <w:tabs>
          <w:tab w:val="left" w:pos="-180"/>
        </w:tabs>
        <w:spacing w:before="120" w:after="120"/>
        <w:jc w:val="center"/>
        <w:rPr>
          <w:b/>
        </w:rPr>
      </w:pPr>
      <w:r w:rsidRPr="004E37C8">
        <w:rPr>
          <w:b/>
        </w:rPr>
        <w:t xml:space="preserve">5. Прочие </w:t>
      </w:r>
      <w:r>
        <w:rPr>
          <w:b/>
        </w:rPr>
        <w:t>положения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>5.1</w:t>
      </w:r>
      <w:r w:rsidRPr="00AF0562">
        <w:t>. За получение консультативных услуг плата с родителей (законных представителей) не взимается.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>5.2.</w:t>
      </w:r>
      <w:r w:rsidRPr="00AF0562">
        <w:t xml:space="preserve">. Результативность работы консультативного пункта определяется отзывами родителей и наличием в </w:t>
      </w:r>
      <w:r>
        <w:t xml:space="preserve">ДОУ </w:t>
      </w:r>
      <w:r w:rsidRPr="00AF0562">
        <w:t>методического материала.</w:t>
      </w:r>
    </w:p>
    <w:p w:rsidR="00184E9B" w:rsidRPr="00AF0562" w:rsidRDefault="00184E9B" w:rsidP="008435E8">
      <w:pPr>
        <w:tabs>
          <w:tab w:val="left" w:pos="-180"/>
        </w:tabs>
        <w:spacing w:before="120" w:after="120"/>
        <w:jc w:val="both"/>
      </w:pPr>
      <w:r>
        <w:t xml:space="preserve">5.3. </w:t>
      </w:r>
      <w:r w:rsidRPr="00AF0562">
        <w:t>Для работы с детьми и родителями (законными представителями) используется учебно-материальная база</w:t>
      </w:r>
      <w:r>
        <w:t xml:space="preserve"> ДОУ</w:t>
      </w:r>
      <w:r w:rsidRPr="00AF0562">
        <w:t>.</w:t>
      </w:r>
    </w:p>
    <w:p w:rsidR="00223C34" w:rsidRDefault="00184E9B" w:rsidP="00CB3277">
      <w:pPr>
        <w:tabs>
          <w:tab w:val="left" w:pos="-180"/>
        </w:tabs>
        <w:spacing w:before="120" w:after="120"/>
        <w:jc w:val="both"/>
      </w:pPr>
      <w:r>
        <w:t>5.4</w:t>
      </w:r>
      <w:r w:rsidRPr="00AF0562">
        <w:t xml:space="preserve">. Контролирует деятельность консультативного пункта </w:t>
      </w:r>
      <w:r>
        <w:t>заведующий ДОУ</w:t>
      </w:r>
      <w:r w:rsidRPr="00AF0562">
        <w:t>.</w:t>
      </w:r>
    </w:p>
    <w:p w:rsidR="00223C34" w:rsidRDefault="00223C34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p w:rsidR="001A716B" w:rsidRDefault="001A716B" w:rsidP="00223C34">
      <w:pPr>
        <w:spacing w:before="120" w:after="120"/>
        <w:rPr>
          <w:sz w:val="20"/>
          <w:szCs w:val="20"/>
        </w:rPr>
      </w:pPr>
    </w:p>
    <w:sectPr w:rsidR="001A716B" w:rsidSect="001A716B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6D3"/>
    <w:rsid w:val="00011C81"/>
    <w:rsid w:val="000A2A6A"/>
    <w:rsid w:val="000D46D3"/>
    <w:rsid w:val="000D51D5"/>
    <w:rsid w:val="00184E9B"/>
    <w:rsid w:val="001A716B"/>
    <w:rsid w:val="00223C34"/>
    <w:rsid w:val="00380766"/>
    <w:rsid w:val="004744D8"/>
    <w:rsid w:val="004E0A8C"/>
    <w:rsid w:val="004E37C8"/>
    <w:rsid w:val="004F6143"/>
    <w:rsid w:val="005E643B"/>
    <w:rsid w:val="006357A0"/>
    <w:rsid w:val="0084185F"/>
    <w:rsid w:val="008435E8"/>
    <w:rsid w:val="00845B76"/>
    <w:rsid w:val="00876310"/>
    <w:rsid w:val="008E2587"/>
    <w:rsid w:val="00955B7A"/>
    <w:rsid w:val="009A735A"/>
    <w:rsid w:val="00A016A9"/>
    <w:rsid w:val="00A34CDF"/>
    <w:rsid w:val="00A46E4B"/>
    <w:rsid w:val="00AD10EA"/>
    <w:rsid w:val="00AF0562"/>
    <w:rsid w:val="00B12A51"/>
    <w:rsid w:val="00BA3C5D"/>
    <w:rsid w:val="00C51CAB"/>
    <w:rsid w:val="00CB3277"/>
    <w:rsid w:val="00D84017"/>
    <w:rsid w:val="00DA028B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46D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46D3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1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D51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tosadchaja</dc:creator>
  <cp:keywords/>
  <dc:description/>
  <cp:lastModifiedBy>Кустук</cp:lastModifiedBy>
  <cp:revision>11</cp:revision>
  <cp:lastPrinted>2013-11-27T11:38:00Z</cp:lastPrinted>
  <dcterms:created xsi:type="dcterms:W3CDTF">2015-10-21T02:44:00Z</dcterms:created>
  <dcterms:modified xsi:type="dcterms:W3CDTF">2017-04-19T05:08:00Z</dcterms:modified>
</cp:coreProperties>
</file>