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06" w:rsidRDefault="00ED1006" w:rsidP="00467BF9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ED1006" w:rsidRDefault="00ED1006" w:rsidP="00467BF9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6030595" cy="8300010"/>
            <wp:effectExtent l="19050" t="0" r="8255" b="0"/>
            <wp:docPr id="1" name="Рисунок 1" descr="C:\Users\кустук\OneDrive\Изображения\2022-03-3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OneDrive\Изображения\2022-03-30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30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006" w:rsidRDefault="00ED1006" w:rsidP="00467BF9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ED1006" w:rsidRDefault="00ED1006" w:rsidP="00467BF9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ED1006" w:rsidRDefault="00ED1006" w:rsidP="00467BF9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ED1006" w:rsidRDefault="00ED1006" w:rsidP="00467BF9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ED1006" w:rsidRDefault="00ED1006" w:rsidP="00ED1006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C74DAF" w:rsidRDefault="00C74DAF" w:rsidP="00ED1006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ED755E" w:rsidRPr="00677CB3" w:rsidRDefault="00ED755E" w:rsidP="00467BF9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Муниципальное бюджетное дошкольное образовательное учреждение</w:t>
      </w:r>
    </w:p>
    <w:p w:rsidR="00ED755E" w:rsidRPr="00677CB3" w:rsidRDefault="00ED755E" w:rsidP="00ED755E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«Детский сад компенсирующего вида «</w:t>
      </w:r>
      <w:proofErr w:type="spellStart"/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Кустук</w:t>
      </w:r>
      <w:proofErr w:type="spellEnd"/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» МР «Вилюйский улус (район)» Р</w:t>
      </w:r>
      <w:proofErr w:type="gramStart"/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С(</w:t>
      </w:r>
      <w:proofErr w:type="gramEnd"/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Я) </w:t>
      </w:r>
    </w:p>
    <w:p w:rsidR="00ED755E" w:rsidRDefault="00ED755E" w:rsidP="00ED755E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1064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97"/>
        <w:gridCol w:w="507"/>
        <w:gridCol w:w="4905"/>
        <w:gridCol w:w="138"/>
      </w:tblGrid>
      <w:tr w:rsidR="00ED755E" w:rsidTr="00297ACB">
        <w:tc>
          <w:tcPr>
            <w:tcW w:w="560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55E" w:rsidRPr="00D3314C" w:rsidRDefault="00ED755E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</w:p>
          <w:p w:rsidR="00ED755E" w:rsidRPr="00D3314C" w:rsidRDefault="00ED755E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СОГЛАСОВАНО</w:t>
            </w:r>
          </w:p>
          <w:p w:rsidR="00ED755E" w:rsidRPr="00D3314C" w:rsidRDefault="00ED755E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Председатель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ПК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br/>
            </w:r>
            <w:r w:rsidRPr="00D3314C">
              <w:rPr>
                <w:rFonts w:hAnsi="Times New Roman" w:cs="Times New Roman"/>
                <w:color w:val="000000"/>
              </w:rPr>
              <w:t>МБДОУ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«Детский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сад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компенсирующего</w:t>
            </w:r>
            <w:r w:rsidRPr="00D3314C">
              <w:br/>
            </w:r>
            <w:r w:rsidRPr="00D3314C">
              <w:rPr>
                <w:rFonts w:hAnsi="Times New Roman" w:cs="Times New Roman"/>
                <w:color w:val="000000"/>
              </w:rPr>
              <w:t>вида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«</w:t>
            </w:r>
            <w:proofErr w:type="spellStart"/>
            <w:r w:rsidRPr="00D3314C">
              <w:rPr>
                <w:rFonts w:hAnsi="Times New Roman" w:cs="Times New Roman"/>
                <w:color w:val="000000"/>
              </w:rPr>
              <w:t>Кустук</w:t>
            </w:r>
            <w:proofErr w:type="spellEnd"/>
            <w:r w:rsidRPr="00D3314C">
              <w:rPr>
                <w:rFonts w:hAnsi="Times New Roman" w:cs="Times New Roman"/>
                <w:color w:val="000000"/>
              </w:rPr>
              <w:t>»</w:t>
            </w:r>
          </w:p>
          <w:p w:rsidR="00ED755E" w:rsidRPr="00D3314C" w:rsidRDefault="00ED755E" w:rsidP="00ED755E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________________/</w:t>
            </w:r>
            <w:r>
              <w:rPr>
                <w:rFonts w:hAnsi="Times New Roman" w:cs="Times New Roman"/>
                <w:color w:val="000000"/>
              </w:rPr>
              <w:t>Н</w:t>
            </w:r>
            <w:r>
              <w:rPr>
                <w:rFonts w:hAnsi="Times New Roman" w:cs="Times New Roman"/>
                <w:color w:val="000000"/>
              </w:rPr>
              <w:t>.</w:t>
            </w:r>
            <w:r>
              <w:rPr>
                <w:rFonts w:hAnsi="Times New Roman" w:cs="Times New Roman"/>
                <w:color w:val="000000"/>
              </w:rPr>
              <w:t>А</w:t>
            </w:r>
            <w:r>
              <w:rPr>
                <w:rFonts w:hAnsi="Times New Roman" w:cs="Times New Roman"/>
                <w:color w:val="000000"/>
              </w:rPr>
              <w:t>.</w:t>
            </w:r>
            <w:r>
              <w:rPr>
                <w:rFonts w:hAnsi="Times New Roman" w:cs="Times New Roman"/>
                <w:color w:val="000000"/>
              </w:rPr>
              <w:t>Егорова</w:t>
            </w:r>
            <w:r w:rsidRPr="00D3314C">
              <w:rPr>
                <w:rFonts w:hAnsi="Times New Roman" w:cs="Times New Roman"/>
                <w:color w:val="000000"/>
              </w:rPr>
              <w:t>/</w:t>
            </w:r>
          </w:p>
        </w:tc>
        <w:tc>
          <w:tcPr>
            <w:tcW w:w="50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55E" w:rsidRPr="00D3314C" w:rsidRDefault="00ED755E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</w:p>
          <w:p w:rsidR="00ED755E" w:rsidRPr="00D3314C" w:rsidRDefault="00ED755E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УТВЕРЖДЕНО</w:t>
            </w:r>
          </w:p>
          <w:p w:rsidR="00ED755E" w:rsidRPr="00D3314C" w:rsidRDefault="00ED755E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приказом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МБДОУ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«Детский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сад</w:t>
            </w:r>
          </w:p>
          <w:p w:rsidR="00ED755E" w:rsidRPr="00D3314C" w:rsidRDefault="00ED755E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компенсирующего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вида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«</w:t>
            </w:r>
            <w:proofErr w:type="spellStart"/>
            <w:r w:rsidRPr="00D3314C">
              <w:rPr>
                <w:rFonts w:hAnsi="Times New Roman" w:cs="Times New Roman"/>
                <w:color w:val="000000"/>
              </w:rPr>
              <w:t>Кустук</w:t>
            </w:r>
            <w:proofErr w:type="spellEnd"/>
            <w:r w:rsidRPr="00D3314C">
              <w:rPr>
                <w:rFonts w:hAnsi="Times New Roman" w:cs="Times New Roman"/>
                <w:color w:val="000000"/>
              </w:rPr>
              <w:t>»</w:t>
            </w:r>
            <w:r w:rsidRPr="00D3314C">
              <w:br/>
            </w:r>
            <w:r w:rsidRPr="00D3314C">
              <w:rPr>
                <w:rFonts w:hAnsi="Times New Roman" w:cs="Times New Roman"/>
                <w:color w:val="000000"/>
              </w:rPr>
              <w:t>от</w:t>
            </w:r>
            <w:r>
              <w:rPr>
                <w:rFonts w:hAnsi="Times New Roman" w:cs="Times New Roman"/>
                <w:color w:val="000000"/>
              </w:rPr>
              <w:t xml:space="preserve"> 28.11.2019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№</w:t>
            </w:r>
            <w:r>
              <w:rPr>
                <w:rFonts w:hAnsi="Times New Roman" w:cs="Times New Roman"/>
                <w:color w:val="000000"/>
              </w:rPr>
              <w:t xml:space="preserve"> 175</w:t>
            </w:r>
          </w:p>
          <w:p w:rsidR="00ED755E" w:rsidRPr="00D3314C" w:rsidRDefault="00ED755E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_______________/</w:t>
            </w:r>
            <w:r w:rsidRPr="00D3314C">
              <w:rPr>
                <w:rFonts w:hAnsi="Times New Roman" w:cs="Times New Roman"/>
                <w:color w:val="000000"/>
              </w:rPr>
              <w:t>М</w:t>
            </w:r>
            <w:r w:rsidRPr="00D3314C">
              <w:rPr>
                <w:rFonts w:hAnsi="Times New Roman" w:cs="Times New Roman"/>
                <w:color w:val="000000"/>
              </w:rPr>
              <w:t>.</w:t>
            </w:r>
            <w:r w:rsidRPr="00D3314C">
              <w:rPr>
                <w:rFonts w:hAnsi="Times New Roman" w:cs="Times New Roman"/>
                <w:color w:val="000000"/>
              </w:rPr>
              <w:t>В</w:t>
            </w:r>
            <w:r w:rsidRPr="00D3314C">
              <w:rPr>
                <w:rFonts w:hAnsi="Times New Roman" w:cs="Times New Roman"/>
                <w:color w:val="000000"/>
              </w:rPr>
              <w:t xml:space="preserve">. </w:t>
            </w:r>
            <w:r w:rsidRPr="00D3314C">
              <w:rPr>
                <w:rFonts w:hAnsi="Times New Roman" w:cs="Times New Roman"/>
                <w:color w:val="000000"/>
              </w:rPr>
              <w:t>Кононова</w:t>
            </w:r>
            <w:r w:rsidRPr="00D3314C">
              <w:rPr>
                <w:rFonts w:hAnsi="Times New Roman" w:cs="Times New Roman"/>
                <w:color w:val="000000"/>
              </w:rPr>
              <w:t xml:space="preserve"> /</w:t>
            </w:r>
          </w:p>
          <w:p w:rsidR="00ED755E" w:rsidRPr="00D3314C" w:rsidRDefault="00ED755E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</w:p>
        </w:tc>
      </w:tr>
      <w:tr w:rsidR="00ED755E" w:rsidRPr="007752F4" w:rsidTr="00297ACB">
        <w:trPr>
          <w:gridAfter w:val="1"/>
          <w:wAfter w:w="138" w:type="dxa"/>
        </w:trPr>
        <w:tc>
          <w:tcPr>
            <w:tcW w:w="50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55E" w:rsidRDefault="00ED755E" w:rsidP="00297A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2F4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РИНЯТО</w:t>
            </w:r>
          </w:p>
          <w:p w:rsidR="00ED755E" w:rsidRPr="007752F4" w:rsidRDefault="00ED755E" w:rsidP="00297A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общем собрании трудового коллектива</w:t>
            </w:r>
          </w:p>
        </w:tc>
        <w:tc>
          <w:tcPr>
            <w:tcW w:w="541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55E" w:rsidRPr="007752F4" w:rsidRDefault="00ED755E" w:rsidP="00297ACB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D755E" w:rsidRPr="007752F4" w:rsidRDefault="00ED755E" w:rsidP="00ED7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Протокол № 2 от 28 ноября 2019г.</w:t>
      </w:r>
    </w:p>
    <w:p w:rsidR="00ED755E" w:rsidRPr="007752F4" w:rsidRDefault="00ED755E" w:rsidP="00ED7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D755E" w:rsidRPr="007752F4" w:rsidRDefault="00ED755E" w:rsidP="00ED7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D755E" w:rsidRPr="007752F4" w:rsidRDefault="00ED755E" w:rsidP="00ED755E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D755E" w:rsidRDefault="00ED755E" w:rsidP="00ED755E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D755E" w:rsidRDefault="00ED755E" w:rsidP="00ED755E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D755E" w:rsidRPr="00D3314C" w:rsidRDefault="00ED755E" w:rsidP="00ED755E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755E" w:rsidRPr="00D3314C" w:rsidRDefault="00ED755E" w:rsidP="00ED755E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3314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ИЗМЕНЕНИЯ И ДОПОЛНЕНИЯ </w:t>
      </w:r>
    </w:p>
    <w:p w:rsidR="00ED755E" w:rsidRPr="00D3314C" w:rsidRDefault="00ED755E" w:rsidP="00ED755E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3314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ПОЛОЖЕНИЕ</w:t>
      </w:r>
    </w:p>
    <w:p w:rsidR="00ED755E" w:rsidRPr="00D3314C" w:rsidRDefault="00ED755E" w:rsidP="00ED755E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3314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 ОПЛАТЕ ТРУДА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РАБОТНИКОВ</w:t>
      </w:r>
    </w:p>
    <w:p w:rsidR="00ED755E" w:rsidRPr="00D3314C" w:rsidRDefault="00ED755E" w:rsidP="00ED755E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31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 бюджетного дошкольного образовательного</w:t>
      </w:r>
    </w:p>
    <w:p w:rsidR="00ED755E" w:rsidRPr="00D3314C" w:rsidRDefault="00ED755E" w:rsidP="00ED755E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31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учреждения «Детский сад компенсирующего вида «</w:t>
      </w:r>
      <w:proofErr w:type="spellStart"/>
      <w:r w:rsidRPr="00D331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Кустук</w:t>
      </w:r>
      <w:proofErr w:type="spellEnd"/>
      <w:r w:rsidRPr="00D331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ED755E" w:rsidRPr="00D3314C" w:rsidRDefault="00ED755E" w:rsidP="00ED755E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31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муниципальный район «Вилюйский улус (район) Республики Саха (Якутия)  </w:t>
      </w:r>
    </w:p>
    <w:p w:rsidR="00ED755E" w:rsidRPr="00D3314C" w:rsidRDefault="00ED755E" w:rsidP="00ED755E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755E" w:rsidRDefault="00ED755E" w:rsidP="00ED755E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D755E" w:rsidRDefault="00ED755E" w:rsidP="00ED755E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D755E" w:rsidRDefault="00ED755E" w:rsidP="00ED755E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D755E" w:rsidRDefault="00ED755E" w:rsidP="00ED755E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D755E" w:rsidRDefault="00ED755E" w:rsidP="00ED755E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D755E" w:rsidRDefault="00ED755E" w:rsidP="00ED755E">
      <w:pPr>
        <w:rPr>
          <w:rFonts w:ascii="Times New Roman" w:hAnsi="Times New Roman" w:cs="Times New Roman"/>
          <w:sz w:val="24"/>
          <w:szCs w:val="24"/>
        </w:rPr>
      </w:pPr>
    </w:p>
    <w:p w:rsidR="00ED755E" w:rsidRDefault="00ED755E" w:rsidP="00ED7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fill"/>
          <w:rFonts w:ascii="Times New Roman" w:hAnsi="Times New Roman" w:cs="Times New Roman"/>
          <w:sz w:val="24"/>
          <w:szCs w:val="24"/>
        </w:rPr>
      </w:pPr>
    </w:p>
    <w:p w:rsidR="00ED755E" w:rsidRDefault="00ED755E" w:rsidP="00ED7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fill"/>
          <w:rFonts w:ascii="Times New Roman" w:hAnsi="Times New Roman" w:cs="Times New Roman"/>
          <w:sz w:val="24"/>
          <w:szCs w:val="24"/>
        </w:rPr>
      </w:pPr>
    </w:p>
    <w:p w:rsidR="00ED755E" w:rsidRDefault="00ED755E" w:rsidP="00ED7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fill"/>
          <w:rFonts w:ascii="Times New Roman" w:hAnsi="Times New Roman" w:cs="Times New Roman"/>
          <w:sz w:val="24"/>
          <w:szCs w:val="24"/>
        </w:rPr>
      </w:pPr>
    </w:p>
    <w:p w:rsidR="00ED755E" w:rsidRDefault="00ED755E" w:rsidP="00ED755E"/>
    <w:p w:rsidR="00ED755E" w:rsidRDefault="00ED755E" w:rsidP="00ED755E"/>
    <w:p w:rsidR="00ED755E" w:rsidRDefault="00ED755E" w:rsidP="00ED755E"/>
    <w:p w:rsidR="00ED755E" w:rsidRDefault="00ED755E" w:rsidP="00ED755E"/>
    <w:p w:rsidR="00ED755E" w:rsidRDefault="00ED755E" w:rsidP="00ED755E"/>
    <w:p w:rsidR="00ED755E" w:rsidRDefault="00ED755E" w:rsidP="00ED755E"/>
    <w:p w:rsidR="00ED755E" w:rsidRDefault="00ED755E" w:rsidP="00ED755E"/>
    <w:p w:rsidR="00467BF9" w:rsidRDefault="00467BF9" w:rsidP="00ED755E"/>
    <w:p w:rsidR="00ED755E" w:rsidRDefault="00ED755E" w:rsidP="00ED755E">
      <w:pPr>
        <w:pStyle w:val="20"/>
        <w:shd w:val="clear" w:color="auto" w:fill="auto"/>
        <w:spacing w:after="240" w:line="274" w:lineRule="exact"/>
        <w:ind w:right="40"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  </w:t>
      </w:r>
      <w:r w:rsidRPr="00511BB5">
        <w:rPr>
          <w:color w:val="000000"/>
          <w:sz w:val="24"/>
          <w:szCs w:val="24"/>
          <w:lang w:eastAsia="ru-RU"/>
        </w:rPr>
        <w:t>На основании постановления</w:t>
      </w:r>
      <w:r>
        <w:rPr>
          <w:color w:val="000000"/>
          <w:sz w:val="24"/>
          <w:szCs w:val="24"/>
          <w:lang w:eastAsia="ru-RU"/>
        </w:rPr>
        <w:t xml:space="preserve"> от 27.11.2019г. № 329  «</w:t>
      </w:r>
      <w:r w:rsidRPr="004A2BCB">
        <w:rPr>
          <w:color w:val="000000"/>
          <w:sz w:val="24"/>
          <w:szCs w:val="24"/>
          <w:lang w:eastAsia="ru-RU" w:bidi="ru-RU"/>
        </w:rPr>
        <w:t>О внесении изменений и дополнений в Полож</w:t>
      </w:r>
      <w:r>
        <w:rPr>
          <w:color w:val="000000"/>
          <w:sz w:val="24"/>
          <w:szCs w:val="24"/>
          <w:lang w:eastAsia="ru-RU" w:bidi="ru-RU"/>
        </w:rPr>
        <w:t xml:space="preserve">ение об оплате </w:t>
      </w:r>
      <w:proofErr w:type="gramStart"/>
      <w:r>
        <w:rPr>
          <w:color w:val="000000"/>
          <w:sz w:val="24"/>
          <w:szCs w:val="24"/>
          <w:lang w:eastAsia="ru-RU" w:bidi="ru-RU"/>
        </w:rPr>
        <w:t xml:space="preserve">труда работников  </w:t>
      </w:r>
      <w:r w:rsidRPr="004A2BCB">
        <w:rPr>
          <w:color w:val="000000"/>
          <w:sz w:val="24"/>
          <w:szCs w:val="24"/>
          <w:lang w:eastAsia="ru-RU" w:bidi="ru-RU"/>
        </w:rPr>
        <w:t>муниципальных учреждений сферы образования</w:t>
      </w:r>
      <w:proofErr w:type="gramEnd"/>
      <w:r w:rsidRPr="004A2BCB">
        <w:rPr>
          <w:color w:val="000000"/>
          <w:sz w:val="24"/>
          <w:szCs w:val="24"/>
          <w:lang w:eastAsia="ru-RU" w:bidi="ru-RU"/>
        </w:rPr>
        <w:t xml:space="preserve"> н</w:t>
      </w:r>
      <w:r>
        <w:rPr>
          <w:color w:val="000000"/>
          <w:sz w:val="24"/>
          <w:szCs w:val="24"/>
          <w:lang w:eastAsia="ru-RU" w:bidi="ru-RU"/>
        </w:rPr>
        <w:t xml:space="preserve">а территории МР «Вилюйский улус  </w:t>
      </w:r>
      <w:r w:rsidRPr="004A2BCB">
        <w:rPr>
          <w:color w:val="000000"/>
          <w:sz w:val="24"/>
          <w:szCs w:val="24"/>
          <w:lang w:eastAsia="ru-RU" w:bidi="ru-RU"/>
        </w:rPr>
        <w:t>(район)» Республики Саха (Якутия)</w:t>
      </w:r>
      <w:r>
        <w:rPr>
          <w:color w:val="000000"/>
          <w:sz w:val="24"/>
          <w:szCs w:val="24"/>
          <w:lang w:eastAsia="ru-RU" w:bidi="ru-RU"/>
        </w:rPr>
        <w:t>»</w:t>
      </w:r>
      <w:r w:rsidRPr="004A2BCB">
        <w:rPr>
          <w:color w:val="000000"/>
          <w:sz w:val="24"/>
          <w:szCs w:val="24"/>
          <w:lang w:eastAsia="ru-RU" w:bidi="ru-RU"/>
        </w:rPr>
        <w:t xml:space="preserve">, утвержденное </w:t>
      </w:r>
      <w:r>
        <w:rPr>
          <w:color w:val="000000"/>
          <w:sz w:val="24"/>
          <w:szCs w:val="24"/>
          <w:lang w:eastAsia="ru-RU" w:bidi="ru-RU"/>
        </w:rPr>
        <w:t xml:space="preserve">постановлением администрации МР  </w:t>
      </w:r>
      <w:r w:rsidRPr="004A2BCB">
        <w:rPr>
          <w:color w:val="000000"/>
          <w:sz w:val="24"/>
          <w:szCs w:val="24"/>
          <w:lang w:eastAsia="ru-RU" w:bidi="ru-RU"/>
        </w:rPr>
        <w:t>«Вилюйский улус (район)» от 24 апреля 2019 г. № 123</w:t>
      </w:r>
      <w:r>
        <w:rPr>
          <w:color w:val="000000"/>
          <w:sz w:val="24"/>
          <w:szCs w:val="24"/>
          <w:lang w:eastAsia="ru-RU" w:bidi="ru-RU"/>
        </w:rPr>
        <w:t>.</w:t>
      </w:r>
      <w:r w:rsidRPr="002E22D7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Во исполнение постановления Правительства Республики Саха (Якутия) от 30 августа 2019 года № 239 «О внесении изменений в Порядок формирования фонда оплаты труда работников учреждений, финансируемых из государственного бюджета Республики Саха (Якутия)», утвержденный постановлением Правительства Республики Саха (Якутия) от 28 августа 2017 г. № 290», постановления Правительства Республики Саха (Якутия) от 26 сентября 2019 года № 273 «О мерах по реализации в 2019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году Указа Главы Республики Саха (Якутия) от 29 декабря 2018 г. № 310 «О Концепции совершенствования системы оплаты труда в учреждениях бюджетной сферы Республики Саха (Якутия) на 2019-2024 годы», на основании Приказа Министерства образования и науки Республики Саха (Якутия) «О внесении изменений в Положение об оплате труда работников государственных учреждений, подведомственных Министерству образования и науки Республики Саха (Якутия)» от 01 ноября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2019 года № 01/10-1505.</w:t>
      </w:r>
    </w:p>
    <w:p w:rsidR="00ED755E" w:rsidRPr="002E22D7" w:rsidRDefault="00ED755E" w:rsidP="00ED755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Внести в Положение об оплат</w:t>
      </w:r>
      <w:r w:rsidR="00467B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 труда работников М</w:t>
      </w:r>
      <w:r w:rsidRPr="002E22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униципального</w:t>
      </w: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бюджетного </w:t>
      </w: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дошкольного образовательного учреждения </w:t>
      </w:r>
      <w:r w:rsidR="00467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  </w:t>
      </w:r>
      <w:r w:rsidR="00467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компенсирующего вида «</w:t>
      </w:r>
      <w:proofErr w:type="spellStart"/>
      <w:r w:rsidR="00467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муниципального </w:t>
      </w:r>
      <w:r w:rsidRPr="00B47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</w:t>
      </w:r>
      <w:r w:rsidRPr="00B475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«Вилюйский улус (район)» Республики Саха (Якутия) </w:t>
      </w:r>
      <w:r w:rsidR="00467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27</w:t>
      </w: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следующие изменения и дополнения:</w:t>
      </w:r>
    </w:p>
    <w:p w:rsidR="00ED755E" w:rsidRPr="0040788E" w:rsidRDefault="00ED755E" w:rsidP="00ED755E">
      <w:pPr>
        <w:pStyle w:val="a3"/>
        <w:widowControl w:val="0"/>
        <w:numPr>
          <w:ilvl w:val="1"/>
          <w:numId w:val="4"/>
        </w:numPr>
        <w:tabs>
          <w:tab w:val="left" w:leader="underscore" w:pos="6648"/>
        </w:tabs>
        <w:spacing w:after="0" w:line="283" w:lineRule="exact"/>
        <w:jc w:val="both"/>
        <w:rPr>
          <w:rStyle w:val="a4"/>
          <w:rFonts w:eastAsiaTheme="minorHAnsi"/>
        </w:rPr>
      </w:pPr>
      <w:r w:rsidRPr="0040788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таблице пункта 3.1 размеры должност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ных окладов ПКГ «Педагогические </w:t>
      </w:r>
      <w:r w:rsidRPr="0040788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</w:t>
      </w:r>
      <w:r w:rsidRPr="0040788E">
        <w:rPr>
          <w:rStyle w:val="a4"/>
          <w:rFonts w:eastAsiaTheme="minorHAnsi"/>
        </w:rPr>
        <w:t>аботники» изложить в следующей редакции:</w:t>
      </w:r>
    </w:p>
    <w:p w:rsidR="00ED755E" w:rsidRPr="002E22D7" w:rsidRDefault="00ED755E" w:rsidP="00ED755E">
      <w:pPr>
        <w:widowControl w:val="0"/>
        <w:tabs>
          <w:tab w:val="left" w:leader="underscore" w:pos="6648"/>
        </w:tabs>
        <w:spacing w:after="0" w:line="283" w:lineRule="exact"/>
        <w:ind w:left="502" w:firstLine="567"/>
        <w:rPr>
          <w:rStyle w:val="a4"/>
          <w:rFonts w:eastAsiaTheme="minorHAnsi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542"/>
        <w:gridCol w:w="2597"/>
      </w:tblGrid>
      <w:tr w:rsidR="00ED755E" w:rsidRPr="002E22D7" w:rsidTr="00297ACB">
        <w:trPr>
          <w:trHeight w:hRule="exact" w:val="317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профессиональных квалификационных групп'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Размер </w:t>
            </w:r>
            <w:proofErr w:type="gramStart"/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должностного</w:t>
            </w:r>
            <w:proofErr w:type="gramEnd"/>
          </w:p>
        </w:tc>
      </w:tr>
      <w:tr w:rsidR="00ED755E" w:rsidRPr="002E22D7" w:rsidTr="00297ACB">
        <w:trPr>
          <w:trHeight w:hRule="exact" w:val="293"/>
        </w:trPr>
        <w:tc>
          <w:tcPr>
            <w:tcW w:w="6542" w:type="dxa"/>
            <w:tcBorders>
              <w:left w:val="single" w:sz="4" w:space="0" w:color="auto"/>
            </w:tcBorders>
            <w:shd w:val="clear" w:color="auto" w:fill="FFFFFF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 квалификационных уровней</w:t>
            </w:r>
          </w:p>
        </w:tc>
        <w:tc>
          <w:tcPr>
            <w:tcW w:w="2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оклада, руб.</w:t>
            </w:r>
          </w:p>
        </w:tc>
      </w:tr>
      <w:tr w:rsidR="00ED755E" w:rsidRPr="002E22D7" w:rsidTr="00297ACB">
        <w:trPr>
          <w:trHeight w:hRule="exact" w:val="283"/>
        </w:trPr>
        <w:tc>
          <w:tcPr>
            <w:tcW w:w="9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ПКГ «Педагогические работники»</w:t>
            </w:r>
          </w:p>
        </w:tc>
      </w:tr>
      <w:tr w:rsidR="00ED755E" w:rsidRPr="002E22D7" w:rsidTr="00297ACB">
        <w:trPr>
          <w:trHeight w:hRule="exact" w:val="293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квалификационный уровень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8 111</w:t>
            </w:r>
          </w:p>
        </w:tc>
      </w:tr>
      <w:tr w:rsidR="00ED755E" w:rsidRPr="002E22D7" w:rsidTr="00297ACB">
        <w:trPr>
          <w:trHeight w:hRule="exact" w:val="288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квалификационный уровень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8 597</w:t>
            </w:r>
          </w:p>
        </w:tc>
      </w:tr>
      <w:tr w:rsidR="00ED755E" w:rsidRPr="002E22D7" w:rsidTr="00297ACB">
        <w:trPr>
          <w:trHeight w:hRule="exact" w:val="302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 квалификационный уровень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9 082</w:t>
            </w:r>
          </w:p>
        </w:tc>
      </w:tr>
      <w:tr w:rsidR="00ED755E" w:rsidRPr="002E22D7" w:rsidTr="00297ACB">
        <w:trPr>
          <w:trHeight w:hRule="exact" w:val="322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 квалификационный уровень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9 568</w:t>
            </w:r>
          </w:p>
        </w:tc>
      </w:tr>
    </w:tbl>
    <w:p w:rsidR="00ED755E" w:rsidRDefault="00ED755E" w:rsidP="00ED755E">
      <w:pPr>
        <w:widowControl w:val="0"/>
        <w:tabs>
          <w:tab w:val="left" w:pos="58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D755E" w:rsidRPr="002E22D7" w:rsidRDefault="00ED755E" w:rsidP="00ED755E">
      <w:pPr>
        <w:widowControl w:val="0"/>
        <w:numPr>
          <w:ilvl w:val="0"/>
          <w:numId w:val="3"/>
        </w:numPr>
        <w:tabs>
          <w:tab w:val="left" w:pos="581"/>
          <w:tab w:val="left" w:pos="993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Пункт 3.5 исключить;</w:t>
      </w:r>
    </w:p>
    <w:p w:rsidR="00ED755E" w:rsidRPr="002E22D7" w:rsidRDefault="00ED755E" w:rsidP="00ED755E">
      <w:pPr>
        <w:widowControl w:val="0"/>
        <w:numPr>
          <w:ilvl w:val="0"/>
          <w:numId w:val="3"/>
        </w:numPr>
        <w:tabs>
          <w:tab w:val="left" w:pos="581"/>
          <w:tab w:val="left" w:pos="993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пунктах 3.6 и 3.10. слова «за исключением указанных в п.3.5» исключить;</w:t>
      </w:r>
    </w:p>
    <w:p w:rsidR="00ED755E" w:rsidRDefault="00ED755E" w:rsidP="00ED755E">
      <w:pPr>
        <w:widowControl w:val="0"/>
        <w:tabs>
          <w:tab w:val="left" w:leader="underscore" w:pos="9173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1.4. В разделе 6 «Условия оплаты труда руководителя учреждения, заместителей </w:t>
      </w:r>
    </w:p>
    <w:p w:rsidR="00ED755E" w:rsidRDefault="00ED755E" w:rsidP="00ED755E">
      <w:pPr>
        <w:widowControl w:val="0"/>
        <w:tabs>
          <w:tab w:val="left" w:leader="underscore" w:pos="917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руководителя, главного бухгалтера» дополнить пункт 6.5.1 следующего содержания: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«Кратность должностного оклада руководителя учреждения устанавливается </w:t>
      </w:r>
      <w:proofErr w:type="gramStart"/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End"/>
    </w:p>
    <w:p w:rsidR="00ED755E" w:rsidRDefault="00ED755E" w:rsidP="00ED755E">
      <w:pPr>
        <w:widowControl w:val="0"/>
        <w:tabs>
          <w:tab w:val="left" w:leader="underscore" w:pos="917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зав</w:t>
      </w: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исимости от группы оплаты труда:</w:t>
      </w:r>
    </w:p>
    <w:p w:rsidR="00ED755E" w:rsidRPr="002E22D7" w:rsidRDefault="00ED755E" w:rsidP="00ED755E">
      <w:pPr>
        <w:widowControl w:val="0"/>
        <w:tabs>
          <w:tab w:val="left" w:leader="underscore" w:pos="9173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pPr w:leftFromText="180" w:rightFromText="180" w:vertAnchor="text" w:horzAnchor="margin" w:tblpY="-5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15"/>
        <w:gridCol w:w="1909"/>
      </w:tblGrid>
      <w:tr w:rsidR="00ED755E" w:rsidRPr="002E22D7" w:rsidTr="00297ACB">
        <w:trPr>
          <w:trHeight w:hRule="exact" w:val="581"/>
        </w:trPr>
        <w:tc>
          <w:tcPr>
            <w:tcW w:w="7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Группа оплаты труда: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55E" w:rsidRPr="002E22D7" w:rsidRDefault="00ED755E" w:rsidP="00297ACB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Размер</w:t>
            </w:r>
          </w:p>
          <w:p w:rsidR="00ED755E" w:rsidRPr="002E22D7" w:rsidRDefault="00ED755E" w:rsidP="00297ACB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коэффициента</w:t>
            </w:r>
          </w:p>
        </w:tc>
      </w:tr>
      <w:tr w:rsidR="00ED755E" w:rsidRPr="002E22D7" w:rsidTr="00297ACB">
        <w:trPr>
          <w:trHeight w:hRule="exact" w:val="346"/>
        </w:trPr>
        <w:tc>
          <w:tcPr>
            <w:tcW w:w="7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учреждениях, отнесенных к 1 группе оплаты труда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left="1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2,0</w:t>
            </w:r>
          </w:p>
        </w:tc>
      </w:tr>
      <w:tr w:rsidR="00ED755E" w:rsidRPr="002E22D7" w:rsidTr="00297ACB">
        <w:trPr>
          <w:trHeight w:hRule="exact" w:val="317"/>
        </w:trPr>
        <w:tc>
          <w:tcPr>
            <w:tcW w:w="7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учреждениях, отнесенных к 2 группе оплаты труда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left="1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1,75</w:t>
            </w:r>
          </w:p>
        </w:tc>
      </w:tr>
      <w:tr w:rsidR="00ED755E" w:rsidRPr="002E22D7" w:rsidTr="00297ACB">
        <w:trPr>
          <w:trHeight w:hRule="exact" w:val="317"/>
        </w:trPr>
        <w:tc>
          <w:tcPr>
            <w:tcW w:w="7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учреждениях, отнесенных к 3 группе оплаты труда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left="1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1,50</w:t>
            </w:r>
          </w:p>
        </w:tc>
      </w:tr>
      <w:tr w:rsidR="00ED755E" w:rsidRPr="002E22D7" w:rsidTr="00297ACB">
        <w:trPr>
          <w:trHeight w:hRule="exact" w:val="336"/>
        </w:trPr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учреждениях, отнесенных к 4 группе оплаты труда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55E" w:rsidRPr="002E22D7" w:rsidRDefault="00ED755E" w:rsidP="00297ACB">
            <w:pPr>
              <w:widowControl w:val="0"/>
              <w:spacing w:after="0" w:line="240" w:lineRule="exact"/>
              <w:ind w:left="1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E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1,25</w:t>
            </w:r>
          </w:p>
        </w:tc>
      </w:tr>
    </w:tbl>
    <w:p w:rsidR="00ED755E" w:rsidRDefault="00ED755E" w:rsidP="00ED755E">
      <w:pPr>
        <w:widowControl w:val="0"/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4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Объемные показатели и порядок отнесения учреждений образования к группам</w:t>
      </w:r>
      <w:r w:rsidR="000A2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оплате</w:t>
      </w:r>
    </w:p>
    <w:p w:rsidR="00ED755E" w:rsidRDefault="000A2FA1" w:rsidP="00ED755E">
      <w:pPr>
        <w:widowControl w:val="0"/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</w:t>
      </w:r>
      <w:r w:rsidR="00ED755E" w:rsidRPr="00424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руда руководителей муниципальных учреждений </w:t>
      </w:r>
      <w:proofErr w:type="gramStart"/>
      <w:r w:rsidR="00ED755E" w:rsidRPr="00424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приведены</w:t>
      </w:r>
      <w:proofErr w:type="gramEnd"/>
      <w:r w:rsidR="00ED755E" w:rsidRPr="00424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приложении № 3 к настоящему Положению»;</w:t>
      </w:r>
    </w:p>
    <w:p w:rsidR="00ED755E" w:rsidRPr="00D45BBE" w:rsidRDefault="00ED755E" w:rsidP="00ED755E">
      <w:pPr>
        <w:widowControl w:val="0"/>
        <w:numPr>
          <w:ilvl w:val="1"/>
          <w:numId w:val="1"/>
        </w:numPr>
        <w:tabs>
          <w:tab w:val="left" w:pos="993"/>
        </w:tabs>
        <w:spacing w:after="0" w:line="274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Раздел 8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Другие вопросы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платы труда дополнить пунктами 8.5 и 8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.6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следующего содержания: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«8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.5. </w:t>
      </w:r>
      <w:proofErr w:type="gramStart"/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Расчетный среднемесячный уровень заработной платы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работников муниципальных учреждений (с учетом руково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дителя, заместителей и главного 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бухгалтера), осуществляющих исполнение муниципальных функций,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наделенных в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случаях, предусмотренных законодательством Российс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кой Федерации и Республики Саха 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(Якутия), полномочиями по осуществлению муници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пальных функций, возложенных на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администрацию МР «Вилюйский улус (район)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PC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(Я), а также обеспечивающих 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деятельность администрации МР «Вилюйский улус (район)»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PC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(Я) (а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дминистративно-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хозяйственное, информационно-техническое и кадровое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обеспечение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делопроизводство,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бухгалтерский учет и отчетность), не должен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вышать расчетный среднемесячный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уровень оплаты труда муниципальных служащих и работников, замещающих должности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являющиеся должностями муниципальной 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жбы администрации МР «Вилюйский 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улус (район)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PC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(Я).</w:t>
      </w:r>
    </w:p>
    <w:p w:rsidR="00ED755E" w:rsidRPr="00D45BBE" w:rsidRDefault="00ED755E" w:rsidP="00ED755E">
      <w:pPr>
        <w:widowControl w:val="0"/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1.6.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связи с принятием постановления Правите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льства Республики Саха (Якутия)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30 августа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подведо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мственных муниципальных учре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ждений (включая размеры окладов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(должностных окладов), ставок заработной платы), уста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новленных до дня вступления его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силу, при условии сохранения объема труд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овых (должностных) обязанностей 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работников, выполнения ими той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же квалификации и условий труда</w:t>
      </w:r>
      <w:r w:rsidRPr="00D4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».</w:t>
      </w:r>
    </w:p>
    <w:p w:rsidR="00ED755E" w:rsidRDefault="00ED755E" w:rsidP="00ED755E">
      <w:pPr>
        <w:pStyle w:val="20"/>
        <w:shd w:val="clear" w:color="auto" w:fill="auto"/>
        <w:tabs>
          <w:tab w:val="left" w:pos="1215"/>
        </w:tabs>
        <w:spacing w:after="0" w:line="240" w:lineRule="auto"/>
        <w:ind w:right="-1"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1.7.</w:t>
      </w:r>
      <w:r w:rsidRPr="00D45BBE">
        <w:rPr>
          <w:color w:val="000000"/>
          <w:sz w:val="24"/>
          <w:szCs w:val="24"/>
          <w:lang w:eastAsia="ru-RU" w:bidi="ru-RU"/>
        </w:rPr>
        <w:t xml:space="preserve"> Утвердить приложение №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D45BBE">
        <w:rPr>
          <w:color w:val="000000"/>
          <w:sz w:val="24"/>
          <w:szCs w:val="24"/>
          <w:lang w:eastAsia="ru-RU" w:bidi="ru-RU"/>
        </w:rPr>
        <w:t>3 к Положению об оплате труда работников</w:t>
      </w:r>
      <w:r w:rsidRPr="00D45BBE">
        <w:rPr>
          <w:color w:val="000000"/>
          <w:sz w:val="24"/>
          <w:szCs w:val="24"/>
          <w:lang w:eastAsia="ru-RU" w:bidi="ru-RU"/>
        </w:rPr>
        <w:br/>
        <w:t>муниципальных учреждений сферы образования, на территории МР «Вилюйский улус</w:t>
      </w:r>
      <w:r w:rsidRPr="00D45BBE">
        <w:rPr>
          <w:color w:val="000000"/>
          <w:sz w:val="24"/>
          <w:szCs w:val="24"/>
          <w:lang w:eastAsia="ru-RU" w:bidi="ru-RU"/>
        </w:rPr>
        <w:br/>
        <w:t xml:space="preserve">(район)» Республики Саха (Якутия) от 24.04.2019 № 123, согласно </w:t>
      </w:r>
      <w:r>
        <w:rPr>
          <w:color w:val="000000"/>
          <w:sz w:val="24"/>
          <w:szCs w:val="24"/>
          <w:lang w:eastAsia="ru-RU" w:bidi="ru-RU"/>
        </w:rPr>
        <w:t>приложению № 1 к</w:t>
      </w:r>
      <w:r>
        <w:rPr>
          <w:color w:val="000000"/>
          <w:sz w:val="24"/>
          <w:szCs w:val="24"/>
          <w:lang w:eastAsia="ru-RU" w:bidi="ru-RU"/>
        </w:rPr>
        <w:br/>
      </w:r>
      <w:r w:rsidRPr="00D45BBE">
        <w:rPr>
          <w:color w:val="000000"/>
          <w:sz w:val="24"/>
          <w:szCs w:val="24"/>
          <w:lang w:eastAsia="ru-RU" w:bidi="ru-RU"/>
        </w:rPr>
        <w:t xml:space="preserve"> постановлению.</w:t>
      </w:r>
    </w:p>
    <w:p w:rsidR="00467BF9" w:rsidRDefault="00ED755E" w:rsidP="00ED755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1.8. Настоящие изменения и дополнения,</w:t>
      </w:r>
      <w:r w:rsidRPr="003E4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внесенные в положение об оплате труда работников МБДОУ </w:t>
      </w:r>
      <w:r w:rsidR="00467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етский сад </w:t>
      </w:r>
      <w:r w:rsidR="00467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компенсирующего вида «</w:t>
      </w:r>
      <w:proofErr w:type="spellStart"/>
      <w:r w:rsidR="00467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Кустук</w:t>
      </w:r>
      <w:proofErr w:type="spellEnd"/>
      <w:r w:rsidRPr="003E4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», распространяют свое</w:t>
      </w:r>
    </w:p>
    <w:p w:rsidR="00467BF9" w:rsidRDefault="00467BF9" w:rsidP="00467B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действие направо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отношения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возникшие с 01.09.2019г. </w:t>
      </w:r>
      <w:r w:rsidR="00ED755E" w:rsidRPr="003E4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5D755D" w:rsidRDefault="005D755D"/>
    <w:sectPr w:rsidR="005D755D" w:rsidSect="00467BF9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04697"/>
    <w:multiLevelType w:val="multilevel"/>
    <w:tmpl w:val="9182B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D764E0"/>
    <w:multiLevelType w:val="multilevel"/>
    <w:tmpl w:val="3B78B5B8"/>
    <w:lvl w:ilvl="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">
    <w:nsid w:val="73F540B5"/>
    <w:multiLevelType w:val="multilevel"/>
    <w:tmpl w:val="6346DF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75521373"/>
    <w:multiLevelType w:val="multilevel"/>
    <w:tmpl w:val="9A9E1E0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ED755E"/>
    <w:rsid w:val="000A2FA1"/>
    <w:rsid w:val="00467BF9"/>
    <w:rsid w:val="005D755D"/>
    <w:rsid w:val="00C74DAF"/>
    <w:rsid w:val="00C80D40"/>
    <w:rsid w:val="00ED1006"/>
    <w:rsid w:val="00ED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D755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755E"/>
    <w:pPr>
      <w:widowControl w:val="0"/>
      <w:shd w:val="clear" w:color="auto" w:fill="FFFFFF"/>
      <w:spacing w:after="60" w:line="0" w:lineRule="atLeast"/>
      <w:ind w:hanging="1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ED755E"/>
    <w:pPr>
      <w:ind w:left="720"/>
      <w:contextualSpacing/>
    </w:pPr>
  </w:style>
  <w:style w:type="character" w:customStyle="1" w:styleId="a4">
    <w:name w:val="Подпись к таблице"/>
    <w:basedOn w:val="a0"/>
    <w:rsid w:val="00ED7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fill">
    <w:name w:val="fill"/>
    <w:rsid w:val="00ED755E"/>
    <w:rPr>
      <w:b/>
      <w:bCs/>
      <w:i/>
      <w:iCs/>
      <w:color w:val="FF0000"/>
    </w:rPr>
  </w:style>
  <w:style w:type="paragraph" w:styleId="a5">
    <w:name w:val="Balloon Text"/>
    <w:basedOn w:val="a"/>
    <w:link w:val="a6"/>
    <w:uiPriority w:val="99"/>
    <w:semiHidden/>
    <w:unhideWhenUsed/>
    <w:rsid w:val="00ED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2022-03-30T09:11:00Z</cp:lastPrinted>
  <dcterms:created xsi:type="dcterms:W3CDTF">2022-03-30T08:48:00Z</dcterms:created>
  <dcterms:modified xsi:type="dcterms:W3CDTF">2022-03-30T09:15:00Z</dcterms:modified>
</cp:coreProperties>
</file>