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5C" w:rsidRDefault="00D77D5C"/>
    <w:p w:rsidR="00AC7FEA" w:rsidRDefault="005F08C1">
      <w:r>
        <w:rPr>
          <w:noProof/>
          <w:lang w:eastAsia="ru-RU"/>
        </w:rPr>
        <w:drawing>
          <wp:inline distT="0" distB="0" distL="0" distR="0">
            <wp:extent cx="6300470" cy="8666235"/>
            <wp:effectExtent l="0" t="0" r="5080" b="1905"/>
            <wp:docPr id="1" name="Рисунок 1" descr="C:\Users\Кустук\Desktop\НОВЫЙ САЙТ\Новын Положения 2018\О персональных данных\Положение об обработке персональных данных работников МБДОУ Куст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Новын Положения 2018\О персональных данных\Положение об обработке персональных данных работников МБДОУ Куст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C1" w:rsidRDefault="005F08C1"/>
    <w:p w:rsidR="005F08C1" w:rsidRDefault="005F08C1"/>
    <w:p w:rsidR="005F08C1" w:rsidRDefault="005F08C1"/>
    <w:p w:rsidR="005F08C1" w:rsidRDefault="005F08C1"/>
    <w:p w:rsidR="005F08C1" w:rsidRDefault="005F08C1"/>
    <w:p w:rsidR="005F08C1" w:rsidRDefault="005F08C1"/>
    <w:p w:rsidR="005F08C1" w:rsidRDefault="005F08C1">
      <w:bookmarkStart w:id="0" w:name="_GoBack"/>
      <w:bookmarkEnd w:id="0"/>
    </w:p>
    <w:p w:rsidR="002339E1" w:rsidRDefault="002339E1"/>
    <w:p w:rsidR="002339E1" w:rsidRPr="002339E1" w:rsidRDefault="002339E1" w:rsidP="002339E1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2339E1">
        <w:rPr>
          <w:rFonts w:eastAsia="Calibri" w:cs="Times New Roman"/>
          <w:b/>
          <w:sz w:val="24"/>
          <w:szCs w:val="24"/>
        </w:rPr>
        <w:t>Общие положения</w:t>
      </w:r>
    </w:p>
    <w:p w:rsidR="002339E1" w:rsidRPr="002339E1" w:rsidRDefault="002339E1" w:rsidP="002339E1">
      <w:pPr>
        <w:widowControl/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1.1. Настоящее положение об обработке персональных данных работников МБДОУ «Детский сад компенсирующего вида «Кустук» МР «Вилюйский улус (район)» Р</w:t>
      </w:r>
      <w:proofErr w:type="gramStart"/>
      <w:r w:rsidRPr="002339E1">
        <w:rPr>
          <w:rFonts w:eastAsia="Calibri" w:cs="Times New Roman"/>
          <w:sz w:val="24"/>
          <w:szCs w:val="24"/>
        </w:rPr>
        <w:t>С(</w:t>
      </w:r>
      <w:proofErr w:type="gramEnd"/>
      <w:r w:rsidRPr="002339E1">
        <w:rPr>
          <w:rFonts w:eastAsia="Calibri" w:cs="Times New Roman"/>
          <w:sz w:val="24"/>
          <w:szCs w:val="24"/>
        </w:rPr>
        <w:t>Я)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 от 10.07.2013 № 582, иными федеральными и региональными нормативными актами в сфере защиты персональных данных, политикой обработки персональных данных МБДОУ «Детский сад компенсирующего вида «Кустук» (далее - Учреждение).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1.2. Положение определяет порядок работы с персональными данными в Учреждении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администрации Учреждения.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2339E1" w:rsidRPr="002339E1" w:rsidRDefault="002339E1" w:rsidP="002339E1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2339E1">
        <w:rPr>
          <w:rFonts w:eastAsia="Calibri" w:cs="Times New Roman"/>
          <w:b/>
          <w:sz w:val="24"/>
          <w:szCs w:val="24"/>
        </w:rPr>
        <w:t>Перечень обрабатываемых персональных данных</w:t>
      </w:r>
    </w:p>
    <w:p w:rsidR="002339E1" w:rsidRPr="002339E1" w:rsidRDefault="002339E1" w:rsidP="002339E1">
      <w:pPr>
        <w:widowControl/>
        <w:spacing w:after="200" w:line="276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</w:rPr>
      </w:pP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2.1. Учреждение обрабатывает следующие персональные данные соискателей: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фамилия, имя, отчество (при наличии);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дата и место рождения;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информация об образовании, квалификации, наличии специальных знаний, специальной подготовки;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результаты тестирования, собеседования.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 xml:space="preserve">2.2. </w:t>
      </w:r>
      <w:r w:rsidRPr="002339E1">
        <w:rPr>
          <w:rFonts w:eastAsia="Calibri" w:cs="Times New Roman"/>
          <w:sz w:val="24"/>
          <w:szCs w:val="24"/>
          <w:shd w:val="clear" w:color="auto" w:fill="FFFFFF"/>
        </w:rPr>
        <w:t>Персональные данные соискателей содержатся в документах, которые представляют соискатели.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2.3. Учреждение обрабатывает следующие персональные данные работников: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а) фамилия, имя, отчество (при наличии);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б) сведения, которые содержат документы: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 xml:space="preserve">– </w:t>
      </w:r>
      <w:proofErr w:type="gramStart"/>
      <w:r w:rsidRPr="002339E1">
        <w:rPr>
          <w:rFonts w:eastAsia="Calibri" w:cs="Times New Roman"/>
          <w:sz w:val="24"/>
          <w:szCs w:val="24"/>
        </w:rPr>
        <w:t>удостоверяющие</w:t>
      </w:r>
      <w:proofErr w:type="gramEnd"/>
      <w:r w:rsidRPr="002339E1">
        <w:rPr>
          <w:rFonts w:eastAsia="Calibri" w:cs="Times New Roman"/>
          <w:sz w:val="24"/>
          <w:szCs w:val="24"/>
        </w:rPr>
        <w:t xml:space="preserve"> личность работника;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об образовании и (или) квалификации;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воинского учета;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об обязательном пенсионном страховании;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 присвоении ИНН;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 заключении брака, рождении детей, смерти;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 состоянии здоровья;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об отсутствии судимости;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в) сведения из анкеты, автобиографии, личного листка по учету кадров, иных документов, которые работник заполняет при приеме на работу.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г) информация о наличии специальных знаний, специальной подготовки.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 xml:space="preserve">2.4. </w:t>
      </w:r>
      <w:r w:rsidRPr="002339E1">
        <w:rPr>
          <w:rFonts w:eastAsia="Calibri" w:cs="Times New Roman"/>
          <w:sz w:val="24"/>
          <w:szCs w:val="24"/>
          <w:shd w:val="clear" w:color="auto" w:fill="FFFFFF"/>
        </w:rPr>
        <w:t>Персональные данные работников содержатся в их личных делах, картотеках и базах данных информационных систем.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2.5. В состав документов, содержащих персональные данные работников Учреждения, входят: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t>– штатное расписание;</w:t>
      </w:r>
    </w:p>
    <w:p w:rsidR="002339E1" w:rsidRPr="002339E1" w:rsidRDefault="002339E1" w:rsidP="002339E1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339E1">
        <w:rPr>
          <w:rFonts w:eastAsia="Calibri" w:cs="Times New Roman"/>
          <w:sz w:val="24"/>
          <w:szCs w:val="24"/>
        </w:rPr>
        <w:lastRenderedPageBreak/>
        <w:t>– трудовая книжка работника;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трудовой договор с работником и дополнительные соглашения к нему;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медицинская книжка;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личная карточка работника (форма № Т-2);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приказы по личному составу;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документы по оплате труда;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документы об аттестации работников;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табели учета рабочего времени.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2.6. Учреждение обрабатывает следующие персональные данные родственников работников: сведения, предоставленные работником в объеме карты Т-2.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2.7. 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>Персональные данные родственников работников содержатся в личных делах работников и базах данных кадровых информационных систем.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633757" w:rsidRPr="00633757" w:rsidRDefault="00633757" w:rsidP="00633757">
      <w:pPr>
        <w:widowControl/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633757">
        <w:rPr>
          <w:rFonts w:eastAsia="Calibri" w:cs="Times New Roman"/>
          <w:b/>
          <w:sz w:val="24"/>
          <w:szCs w:val="24"/>
        </w:rPr>
        <w:t>Сбор, обработка и хранение персональных данных</w:t>
      </w:r>
    </w:p>
    <w:p w:rsidR="00633757" w:rsidRPr="00633757" w:rsidRDefault="00633757" w:rsidP="00633757">
      <w:pPr>
        <w:widowControl/>
        <w:spacing w:after="200" w:line="276" w:lineRule="auto"/>
        <w:ind w:left="720"/>
        <w:contextualSpacing/>
        <w:rPr>
          <w:rFonts w:eastAsia="Calibri" w:cs="Times New Roman"/>
          <w:b/>
          <w:sz w:val="24"/>
          <w:szCs w:val="24"/>
        </w:rPr>
      </w:pP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3.1. Сбор персональных данных соискателей осуществляет должностное лицо Учреждения, которому поручен подбор кадров, в том числе из общедоступной информации о соискателях в интернете.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3.2. Сбор персональных данных работников осуществляет инспектор отдела кадров у самого работника. Если персональные данные работника можно получить только у третьих лиц, инспектор уведомляет об этом работника и берет у него письменное согласие на получение данных.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3.3. Сбор персональных данных родственников работника осуществляет инспектор отдела кадров из документов личного дела, которые представил работник.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следующих случаях: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- персональные данные общедоступны;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-обработка персональных данных ведется в соответствии с законодательством о </w:t>
      </w:r>
      <w:proofErr w:type="gramStart"/>
      <w:r w:rsidRPr="00633757">
        <w:rPr>
          <w:rFonts w:eastAsia="Calibri" w:cs="Times New Roman"/>
          <w:sz w:val="24"/>
          <w:szCs w:val="24"/>
        </w:rPr>
        <w:t>государственной</w:t>
      </w:r>
      <w:proofErr w:type="gramEnd"/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государственной социальной помощи, трудовым законодательством, пенсионным законодательством РФ;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лиц, а получить согласие у субъекта персональных данных невозможно;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– обработка персональных данных ведется в медико-профилактических целях, в целях установления медицинского диагноза, оказания медицинских и </w:t>
      </w:r>
      <w:proofErr w:type="gramStart"/>
      <w:r w:rsidRPr="00633757">
        <w:rPr>
          <w:rFonts w:eastAsia="Calibri" w:cs="Times New Roman"/>
          <w:sz w:val="24"/>
          <w:szCs w:val="24"/>
        </w:rPr>
        <w:t>медико-социальных</w:t>
      </w:r>
      <w:proofErr w:type="gramEnd"/>
      <w:r w:rsidRPr="00633757">
        <w:rPr>
          <w:rFonts w:eastAsia="Calibri" w:cs="Times New Roman"/>
          <w:sz w:val="24"/>
          <w:szCs w:val="24"/>
        </w:rPr>
        <w:t xml:space="preserve"> услуг при </w:t>
      </w:r>
      <w:r w:rsidRPr="00633757">
        <w:rPr>
          <w:rFonts w:eastAsia="Calibri" w:cs="Times New Roman"/>
          <w:sz w:val="24"/>
          <w:szCs w:val="24"/>
        </w:rPr>
        <w:lastRenderedPageBreak/>
        <w:t>условии, что обработку персональных данных осуществляет лицо, профессионально занимающееся медицинской деятельностью и обязанное в соответствии с законодательством РФ сохранять врачебную тайну;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обработку персональных данных регламентирует законодательство РФ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 либо уголовно-исполнительное законодательство РФ.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3.10. Личные дела, трудовые и медицинские книжки работников хранятся в бумажном виде в папках в кабинете заведующего в специально отведенной секции сейфа, обеспечивающего защиту от несанкционированного доступа.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в кабинете № 3 и в электронном виде в информационной системе «1С: Зарплата и кадры».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3.12. Документы соискателя, который не был трудоустроен, уничтожаются в течение трех дней с момента принятия решения об отказе в трудоустройстве.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Персональные данные оценочного характера работник вправе дополнить заявлением, выражающим его собственную точку зрения.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По требованию работника Учреждения обязано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2339E1" w:rsidRDefault="002339E1"/>
    <w:p w:rsidR="00633757" w:rsidRPr="00633757" w:rsidRDefault="00633757" w:rsidP="00633757">
      <w:pPr>
        <w:widowControl/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633757">
        <w:rPr>
          <w:rFonts w:eastAsia="Calibri" w:cs="Times New Roman"/>
          <w:b/>
          <w:sz w:val="24"/>
          <w:szCs w:val="24"/>
        </w:rPr>
        <w:t>Доступ к персональным данным</w:t>
      </w:r>
    </w:p>
    <w:p w:rsidR="00633757" w:rsidRPr="00633757" w:rsidRDefault="00633757" w:rsidP="00633757">
      <w:pPr>
        <w:widowControl/>
        <w:spacing w:after="200" w:line="276" w:lineRule="auto"/>
        <w:ind w:left="720"/>
        <w:contextualSpacing/>
        <w:rPr>
          <w:rFonts w:eastAsia="Calibri" w:cs="Times New Roman"/>
          <w:b/>
          <w:sz w:val="24"/>
          <w:szCs w:val="24"/>
        </w:rPr>
      </w:pP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4.1. Доступ к персональным данным соискателя имеют: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заведующий – в полном объеме;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начальник отдела кадров – в полном объеме;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инспектор отдела кадров – в полном объеме.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4.2. Доступ к персональным данным работника имеют: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заведующий – в полном объеме;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бухгалтер – в объеме данных, которые необходимы для оплаты труда, уплаты налогов, взносов, предоставления статистической информации и выполнения иных обязательных для работодателя требований законодательства по бухгалтерскому, бюджетному и налоговому учету.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4.3. Доступ к персональным данным родственников работника имеют: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заведующий – в полном объеме;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–бухгалтер – в объеме данных, которые необходимы для обеспечения соблюдения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lastRenderedPageBreak/>
        <w:t>законодательства РФ, реализации прав работника, предусмотренных трудовым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законодательством и иными актами, содержащими нормы трудового права.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4.4. Перечень лиц, допущенных к обработке персональных данных соискателей и работников, утверждается приказом </w:t>
      </w:r>
      <w:proofErr w:type="gramStart"/>
      <w:r w:rsidRPr="00633757">
        <w:rPr>
          <w:rFonts w:eastAsia="Calibri" w:cs="Times New Roman"/>
          <w:sz w:val="24"/>
          <w:szCs w:val="24"/>
        </w:rPr>
        <w:t>заведующего Учреждения</w:t>
      </w:r>
      <w:proofErr w:type="gramEnd"/>
      <w:r w:rsidRPr="00633757">
        <w:rPr>
          <w:rFonts w:eastAsia="Calibri" w:cs="Times New Roman"/>
          <w:sz w:val="24"/>
          <w:szCs w:val="24"/>
        </w:rPr>
        <w:t>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633757" w:rsidRPr="00633757" w:rsidRDefault="00633757" w:rsidP="00633757">
      <w:pPr>
        <w:widowControl/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633757">
        <w:rPr>
          <w:rFonts w:eastAsia="Calibri" w:cs="Times New Roman"/>
          <w:b/>
          <w:sz w:val="24"/>
          <w:szCs w:val="24"/>
        </w:rPr>
        <w:t>Передача персональных данных</w:t>
      </w:r>
    </w:p>
    <w:p w:rsidR="00633757" w:rsidRPr="00633757" w:rsidRDefault="00633757" w:rsidP="00633757">
      <w:pPr>
        <w:widowControl/>
        <w:spacing w:after="200" w:line="276" w:lineRule="auto"/>
        <w:ind w:left="720"/>
        <w:contextualSpacing/>
        <w:rPr>
          <w:rFonts w:eastAsia="Calibri" w:cs="Times New Roman"/>
          <w:b/>
          <w:sz w:val="12"/>
          <w:szCs w:val="24"/>
        </w:rPr>
      </w:pP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5.1. 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 xml:space="preserve">Работники </w:t>
      </w:r>
      <w:r w:rsidRPr="00633757">
        <w:rPr>
          <w:rFonts w:eastAsia="Calibri" w:cs="Times New Roman"/>
          <w:sz w:val="24"/>
          <w:szCs w:val="24"/>
        </w:rPr>
        <w:t>Учреждения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 xml:space="preserve">, имеющие доступ к персональным данным </w:t>
      </w:r>
      <w:r w:rsidRPr="00633757">
        <w:rPr>
          <w:rFonts w:eastAsia="Calibri" w:cs="Times New Roman"/>
          <w:sz w:val="24"/>
          <w:szCs w:val="24"/>
        </w:rPr>
        <w:t xml:space="preserve">соискателей, работников и родственников работников, при передаче 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>этих данных должны соблюдать следующие требования</w:t>
      </w:r>
      <w:r w:rsidRPr="00633757">
        <w:rPr>
          <w:rFonts w:eastAsia="Calibri" w:cs="Times New Roman"/>
          <w:sz w:val="24"/>
          <w:szCs w:val="24"/>
        </w:rPr>
        <w:t>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633757">
        <w:rPr>
          <w:rFonts w:eastAsia="Calibri" w:cs="Times New Roman"/>
          <w:sz w:val="24"/>
          <w:szCs w:val="24"/>
        </w:rPr>
        <w:t xml:space="preserve">5.1.1. 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>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633757">
        <w:rPr>
          <w:rFonts w:eastAsia="Calibri" w:cs="Times New Roman"/>
          <w:sz w:val="24"/>
          <w:szCs w:val="24"/>
          <w:shd w:val="clear" w:color="auto" w:fill="FFFFFF"/>
        </w:rPr>
        <w:t>– для предупреждения угрозы жизни и здоровью субъекта персональных данных, если получить такое согласие невозможно;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633757">
        <w:rPr>
          <w:rFonts w:eastAsia="Calibri" w:cs="Times New Roman"/>
          <w:sz w:val="24"/>
          <w:szCs w:val="24"/>
          <w:shd w:val="clear" w:color="auto" w:fill="FFFFFF"/>
        </w:rPr>
        <w:t>– для статистических или исследовательских целей (при обезличивании);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633757">
        <w:rPr>
          <w:rFonts w:eastAsia="Calibri" w:cs="Times New Roman"/>
          <w:sz w:val="24"/>
          <w:szCs w:val="24"/>
          <w:shd w:val="clear" w:color="auto" w:fill="FFFFFF"/>
        </w:rPr>
        <w:t>– в случаях, напрямую предусмотренных федеральными законами.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  <w:shd w:val="clear" w:color="auto" w:fill="FFFFFF"/>
        </w:rPr>
        <w:t xml:space="preserve">5.1.2. </w:t>
      </w:r>
      <w:proofErr w:type="gramStart"/>
      <w:r w:rsidRPr="00633757">
        <w:rPr>
          <w:rFonts w:eastAsia="Calibri" w:cs="Times New Roman"/>
          <w:sz w:val="24"/>
          <w:szCs w:val="24"/>
          <w:shd w:val="clear" w:color="auto" w:fill="FFFFFF"/>
        </w:rPr>
        <w:t xml:space="preserve">Передавать без согласия субъекта персональных данных информацию в государственные и негосударственные функциональные структуры, в том числе в </w:t>
      </w:r>
      <w:r w:rsidRPr="00633757">
        <w:rPr>
          <w:rFonts w:eastAsia="Calibri" w:cs="Times New Roman"/>
          <w:sz w:val="24"/>
          <w:szCs w:val="24"/>
        </w:rPr>
        <w:t>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запроса от данных структур со ссылкой на нормативное правовое основание для предоставления такой информации.</w:t>
      </w:r>
      <w:proofErr w:type="gramEnd"/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5.1.3. Размещать </w:t>
      </w:r>
      <w:r w:rsidRPr="00633757">
        <w:rPr>
          <w:rFonts w:eastAsia="Calibri" w:cs="Times New Roman"/>
          <w:sz w:val="24"/>
          <w:szCs w:val="24"/>
          <w:shd w:val="clear" w:color="auto" w:fill="FFFFFF"/>
        </w:rPr>
        <w:t xml:space="preserve">без согласия работников </w:t>
      </w:r>
      <w:r w:rsidRPr="00633757">
        <w:rPr>
          <w:rFonts w:eastAsia="Calibri" w:cs="Times New Roman"/>
          <w:sz w:val="24"/>
          <w:szCs w:val="24"/>
        </w:rPr>
        <w:t>в целях обеспечения информационной открытости Учреждения на официальном сайте Учреждения: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5.1.3.1. Информацию о </w:t>
      </w:r>
      <w:proofErr w:type="gramStart"/>
      <w:r w:rsidRPr="00633757">
        <w:rPr>
          <w:rFonts w:eastAsia="Calibri" w:cs="Times New Roman"/>
          <w:sz w:val="24"/>
          <w:szCs w:val="24"/>
        </w:rPr>
        <w:t>заведующем Учреждения</w:t>
      </w:r>
      <w:proofErr w:type="gramEnd"/>
      <w:r w:rsidRPr="00633757">
        <w:rPr>
          <w:rFonts w:eastAsia="Calibri" w:cs="Times New Roman"/>
          <w:sz w:val="24"/>
          <w:szCs w:val="24"/>
        </w:rPr>
        <w:t>, его заместителях, руководителях филиалов Учреждения, в том числе: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фамилию, имя, отчество (при наличии);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должность;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контактные телефоны;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адрес электронной почты.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5.1.3.2. Информацию о персональном составе педагогических работников с указанием уровня образования, квалификации и опыта работы, в том числе: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фамилию, имя, отчество (при наличии);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занимаемую должность (должности);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преподаваемые дисциплины;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ученую степень (при наличии);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ученое звание (при наличии);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наименование направления подготовки и (или) специальности;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данные о повышении квалификации и (или) профессиональной переподготовке (при наличии);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общий стаж работы;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– стаж работы по специальности.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>5.1.4.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633757" w:rsidRPr="00633757" w:rsidRDefault="00633757" w:rsidP="00633757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33757">
        <w:rPr>
          <w:rFonts w:eastAsia="Calibri" w:cs="Times New Roman"/>
          <w:sz w:val="24"/>
          <w:szCs w:val="24"/>
        </w:rPr>
        <w:t xml:space="preserve">5.2. Передача персональных данных соискателей, работников и их родственников работником одного структурного подразделения работнику другого структурного подразделения осуществляется в порядке и на условиях, определенных локальным актом Учреждения Лица, </w:t>
      </w:r>
      <w:r w:rsidRPr="00633757">
        <w:rPr>
          <w:rFonts w:eastAsia="Calibri" w:cs="Times New Roman"/>
          <w:sz w:val="24"/>
          <w:szCs w:val="24"/>
        </w:rPr>
        <w:lastRenderedPageBreak/>
        <w:t xml:space="preserve">которые получают персональные данные, должны быть предупреждены о том, что эти данные могут быть использованы лишь в целях, для которых они сообщены. </w:t>
      </w:r>
      <w:proofErr w:type="gramStart"/>
      <w:r w:rsidRPr="00633757">
        <w:rPr>
          <w:rFonts w:eastAsia="Calibri" w:cs="Times New Roman"/>
          <w:sz w:val="24"/>
          <w:szCs w:val="24"/>
        </w:rPr>
        <w:t>Заведующий Учреждения</w:t>
      </w:r>
      <w:proofErr w:type="gramEnd"/>
      <w:r w:rsidRPr="00633757">
        <w:rPr>
          <w:rFonts w:eastAsia="Calibri" w:cs="Times New Roman"/>
          <w:sz w:val="24"/>
          <w:szCs w:val="24"/>
        </w:rPr>
        <w:t xml:space="preserve"> и уполномоченные им лица вправе требовать подтверждения исполнения этого правила.</w:t>
      </w:r>
    </w:p>
    <w:p w:rsidR="002339E1" w:rsidRDefault="002339E1"/>
    <w:p w:rsidR="0013464C" w:rsidRPr="0013464C" w:rsidRDefault="0013464C" w:rsidP="0013464C">
      <w:pPr>
        <w:widowControl/>
        <w:numPr>
          <w:ilvl w:val="0"/>
          <w:numId w:val="4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13464C">
        <w:rPr>
          <w:rFonts w:eastAsia="Calibri" w:cs="Times New Roman"/>
          <w:b/>
          <w:sz w:val="24"/>
          <w:szCs w:val="24"/>
        </w:rPr>
        <w:t>Меры обеспечения безопасности персональных данных</w:t>
      </w:r>
    </w:p>
    <w:p w:rsidR="0013464C" w:rsidRPr="0013464C" w:rsidRDefault="0013464C" w:rsidP="0013464C">
      <w:pPr>
        <w:widowControl/>
        <w:spacing w:after="200" w:line="276" w:lineRule="auto"/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 К основным мерам обеспечения безопасности персональных данных в Учреждении: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 xml:space="preserve">6.1.1. Назначение </w:t>
      </w:r>
      <w:proofErr w:type="gramStart"/>
      <w:r w:rsidRPr="0013464C">
        <w:rPr>
          <w:rFonts w:eastAsia="Calibri" w:cs="Times New Roman"/>
          <w:sz w:val="24"/>
          <w:szCs w:val="24"/>
        </w:rPr>
        <w:t>ответственного</w:t>
      </w:r>
      <w:proofErr w:type="gramEnd"/>
      <w:r w:rsidRPr="0013464C">
        <w:rPr>
          <w:rFonts w:eastAsia="Calibri" w:cs="Times New Roman"/>
          <w:sz w:val="24"/>
          <w:szCs w:val="24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</w:t>
      </w:r>
      <w:proofErr w:type="gramStart"/>
      <w:r w:rsidRPr="0013464C">
        <w:rPr>
          <w:rFonts w:eastAsia="Calibri" w:cs="Times New Roman"/>
          <w:sz w:val="24"/>
          <w:szCs w:val="24"/>
        </w:rPr>
        <w:t>контроль за</w:t>
      </w:r>
      <w:proofErr w:type="gramEnd"/>
      <w:r w:rsidRPr="0013464C">
        <w:rPr>
          <w:rFonts w:eastAsia="Calibri" w:cs="Times New Roman"/>
          <w:sz w:val="24"/>
          <w:szCs w:val="24"/>
        </w:rPr>
        <w:t xml:space="preserve"> соблюдением в Учреждении требований законодательства к защите персональных данных.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Учреждения по вопросам обработки персональных данных.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 xml:space="preserve"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</w:t>
      </w:r>
      <w:proofErr w:type="gramStart"/>
      <w:r w:rsidRPr="0013464C">
        <w:rPr>
          <w:rFonts w:eastAsia="Calibri" w:cs="Times New Roman"/>
          <w:sz w:val="24"/>
          <w:szCs w:val="24"/>
        </w:rPr>
        <w:t>контроль за</w:t>
      </w:r>
      <w:proofErr w:type="gramEnd"/>
      <w:r w:rsidRPr="0013464C">
        <w:rPr>
          <w:rFonts w:eastAsia="Calibri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6.1.6. Учет машинных носителей персональных данных.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6.1.10. Публикация политики обработки персональных данных и локальных актов по вопросам обработки персональных данных на официальном сайте Учреждения.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13464C" w:rsidRPr="0013464C" w:rsidRDefault="0013464C" w:rsidP="0013464C">
      <w:pPr>
        <w:widowControl/>
        <w:numPr>
          <w:ilvl w:val="0"/>
          <w:numId w:val="4"/>
        </w:numPr>
        <w:spacing w:after="200" w:line="276" w:lineRule="auto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13464C">
        <w:rPr>
          <w:rFonts w:eastAsia="Calibri" w:cs="Times New Roman"/>
          <w:b/>
          <w:sz w:val="24"/>
          <w:szCs w:val="24"/>
        </w:rPr>
        <w:t>Ответственность</w:t>
      </w:r>
    </w:p>
    <w:p w:rsidR="0013464C" w:rsidRPr="0013464C" w:rsidRDefault="0013464C" w:rsidP="0013464C">
      <w:pPr>
        <w:widowControl/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13464C">
        <w:rPr>
          <w:rFonts w:eastAsia="Calibri" w:cs="Times New Roman"/>
          <w:sz w:val="24"/>
          <w:szCs w:val="24"/>
        </w:rPr>
        <w:t xml:space="preserve">7.2. </w:t>
      </w:r>
      <w:proofErr w:type="gramStart"/>
      <w:r w:rsidRPr="0013464C">
        <w:rPr>
          <w:rFonts w:eastAsia="Calibri" w:cs="Times New Roman"/>
          <w:sz w:val="24"/>
          <w:szCs w:val="24"/>
        </w:rPr>
        <w:t xml:space="preserve"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</w:t>
      </w:r>
      <w:r w:rsidRPr="0013464C">
        <w:rPr>
          <w:rFonts w:eastAsia="Calibri" w:cs="Times New Roman"/>
          <w:sz w:val="24"/>
          <w:szCs w:val="24"/>
        </w:rPr>
        <w:lastRenderedPageBreak/>
        <w:t>РФ.</w:t>
      </w:r>
      <w:proofErr w:type="gramEnd"/>
      <w:r w:rsidRPr="0013464C">
        <w:rPr>
          <w:rFonts w:eastAsia="Calibri" w:cs="Times New Roman"/>
          <w:sz w:val="24"/>
          <w:szCs w:val="24"/>
        </w:rPr>
        <w:t xml:space="preserve">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13464C" w:rsidRPr="0013464C" w:rsidRDefault="0013464C" w:rsidP="0013464C">
      <w:pPr>
        <w:widowControl/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2339E1" w:rsidRDefault="002339E1"/>
    <w:p w:rsidR="002339E1" w:rsidRDefault="002339E1"/>
    <w:p w:rsidR="002339E1" w:rsidRDefault="002339E1"/>
    <w:p w:rsidR="002339E1" w:rsidRDefault="002339E1"/>
    <w:p w:rsidR="002339E1" w:rsidRDefault="002339E1"/>
    <w:p w:rsidR="002339E1" w:rsidRDefault="002339E1"/>
    <w:p w:rsidR="002339E1" w:rsidRDefault="002339E1"/>
    <w:p w:rsidR="002339E1" w:rsidRDefault="002339E1"/>
    <w:sectPr w:rsidR="002339E1" w:rsidSect="0063375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62B"/>
    <w:multiLevelType w:val="hybridMultilevel"/>
    <w:tmpl w:val="ED2A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85FFF"/>
    <w:multiLevelType w:val="hybridMultilevel"/>
    <w:tmpl w:val="ED2A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4AA3"/>
    <w:multiLevelType w:val="hybridMultilevel"/>
    <w:tmpl w:val="ED2A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233F4"/>
    <w:multiLevelType w:val="hybridMultilevel"/>
    <w:tmpl w:val="ED2A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AB"/>
    <w:rsid w:val="00053C6A"/>
    <w:rsid w:val="0013464C"/>
    <w:rsid w:val="002339E1"/>
    <w:rsid w:val="002E7C26"/>
    <w:rsid w:val="005F08C1"/>
    <w:rsid w:val="00633757"/>
    <w:rsid w:val="00706BE1"/>
    <w:rsid w:val="007F1E1E"/>
    <w:rsid w:val="00894352"/>
    <w:rsid w:val="00955F8D"/>
    <w:rsid w:val="00963276"/>
    <w:rsid w:val="00A56AAB"/>
    <w:rsid w:val="00AC7FEA"/>
    <w:rsid w:val="00D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77D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F8D"/>
    <w:rPr>
      <w:rFonts w:ascii="Times New Roman" w:hAnsi="Times New Roman"/>
    </w:rPr>
  </w:style>
  <w:style w:type="paragraph" w:styleId="1">
    <w:name w:val="heading 1"/>
    <w:basedOn w:val="a"/>
    <w:link w:val="10"/>
    <w:qFormat/>
    <w:rsid w:val="00955F8D"/>
    <w:pPr>
      <w:spacing w:before="46"/>
      <w:ind w:left="2985"/>
      <w:outlineLvl w:val="0"/>
    </w:pPr>
    <w:rPr>
      <w:rFonts w:eastAsia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955F8D"/>
    <w:pPr>
      <w:ind w:left="102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955F8D"/>
    <w:pPr>
      <w:ind w:left="102"/>
      <w:jc w:val="both"/>
      <w:outlineLvl w:val="2"/>
    </w:pPr>
    <w:rPr>
      <w:rFonts w:eastAsia="Times New Roman" w:cs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5F8D"/>
    <w:pPr>
      <w:ind w:left="103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55F8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955F8D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955F8D"/>
    <w:rPr>
      <w:rFonts w:ascii="Times New Roman" w:eastAsia="Times New Roman" w:hAnsi="Times New Roman" w:cs="Times New Roman"/>
      <w:b/>
      <w:bCs/>
      <w:i/>
    </w:rPr>
  </w:style>
  <w:style w:type="paragraph" w:styleId="a3">
    <w:name w:val="Title"/>
    <w:basedOn w:val="a"/>
    <w:link w:val="a4"/>
    <w:qFormat/>
    <w:rsid w:val="00955F8D"/>
    <w:pPr>
      <w:widowControl/>
      <w:jc w:val="center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955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55F8D"/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55F8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955F8D"/>
    <w:rPr>
      <w:b/>
      <w:bCs/>
    </w:rPr>
  </w:style>
  <w:style w:type="paragraph" w:styleId="a8">
    <w:name w:val="No Spacing"/>
    <w:link w:val="a9"/>
    <w:qFormat/>
    <w:rsid w:val="00955F8D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955F8D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99"/>
    <w:qFormat/>
    <w:rsid w:val="00955F8D"/>
    <w:pPr>
      <w:ind w:left="462" w:hanging="360"/>
      <w:jc w:val="both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77D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</cp:lastModifiedBy>
  <cp:revision>7</cp:revision>
  <cp:lastPrinted>2019-04-17T08:28:00Z</cp:lastPrinted>
  <dcterms:created xsi:type="dcterms:W3CDTF">2019-04-11T07:56:00Z</dcterms:created>
  <dcterms:modified xsi:type="dcterms:W3CDTF">2019-04-17T08:45:00Z</dcterms:modified>
</cp:coreProperties>
</file>