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2B01" w:rsidRDefault="006E2B01">
      <w:pPr>
        <w:pStyle w:val="1"/>
      </w:pPr>
      <w:r>
        <w:fldChar w:fldCharType="begin"/>
      </w:r>
      <w:r>
        <w:instrText>HYPERLINK "garantF1://26633865.0"</w:instrText>
      </w:r>
      <w:r>
        <w:fldChar w:fldCharType="separate"/>
      </w:r>
      <w:r>
        <w:rPr>
          <w:rStyle w:val="a4"/>
          <w:rFonts w:cs="Arial"/>
          <w:b w:val="0"/>
          <w:bCs w:val="0"/>
        </w:rPr>
        <w:t>Постановление Правительства Республики Саха (Якутия)</w:t>
      </w:r>
      <w:r>
        <w:rPr>
          <w:rStyle w:val="a4"/>
          <w:rFonts w:cs="Arial"/>
          <w:b w:val="0"/>
          <w:bCs w:val="0"/>
        </w:rPr>
        <w:br/>
        <w:t>от 30 августа 2012 г. N 389</w:t>
      </w:r>
      <w:r>
        <w:rPr>
          <w:rStyle w:val="a4"/>
          <w:rFonts w:cs="Arial"/>
          <w:b w:val="0"/>
          <w:bCs w:val="0"/>
        </w:rPr>
        <w:br/>
        <w:t>"Об утверждении Положения о порядке проведения антикоррупционного мониторинга в Республике Саха (Якутия)"</w:t>
      </w:r>
      <w:r>
        <w:fldChar w:fldCharType="end"/>
      </w:r>
    </w:p>
    <w:p w:rsidR="006E2B01" w:rsidRDefault="006E2B01"/>
    <w:p w:rsidR="006E2B01" w:rsidRDefault="006E2B01">
      <w:r>
        <w:t xml:space="preserve">В целях обеспечения комплексного анализа коррупционных проявлений и коррупциогенных факторов нормативных правовых актов и их проектов, оценки эффективности мер по реализации антикоррупционной политики в Республике Саха (Якутия), в соответствии с </w:t>
      </w:r>
      <w:hyperlink r:id="rId5" w:history="1">
        <w:r>
          <w:rPr>
            <w:rStyle w:val="a4"/>
            <w:rFonts w:cs="Arial"/>
          </w:rPr>
          <w:t>подпунктом "м"</w:t>
        </w:r>
      </w:hyperlink>
      <w:r>
        <w:t xml:space="preserve"> о необходимости периодического исследования эффективности мер, принимаемых по противодействию коррупции, пункта 8 главы IV Национальной стратегии противодействия коррупции, утвержденной </w:t>
      </w:r>
      <w:hyperlink r:id="rId6" w:history="1">
        <w:r>
          <w:rPr>
            <w:rStyle w:val="a4"/>
            <w:rFonts w:cs="Arial"/>
          </w:rPr>
          <w:t>Указом</w:t>
        </w:r>
      </w:hyperlink>
      <w:r>
        <w:t xml:space="preserve"> Президента Российской Федерации от 13 апреля 2010 г. N 460, со </w:t>
      </w:r>
      <w:hyperlink r:id="rId7" w:history="1">
        <w:r>
          <w:rPr>
            <w:rStyle w:val="a4"/>
            <w:rFonts w:cs="Arial"/>
          </w:rPr>
          <w:t>статьей 12</w:t>
        </w:r>
      </w:hyperlink>
      <w:r>
        <w:t xml:space="preserve"> Закона Республики Саха (Якутия) от 19.02.2009 668-З N 227-IV "О противодействии коррупции в Республике Саха (Якутия)" Правительство Республики Саха (Якутия) постановляет:</w:t>
      </w:r>
    </w:p>
    <w:p w:rsidR="006E2B01" w:rsidRDefault="006E2B01">
      <w:bookmarkStart w:id="1" w:name="sub_1"/>
      <w:r>
        <w:t>1. Утвердить:</w:t>
      </w:r>
    </w:p>
    <w:p w:rsidR="006E2B01" w:rsidRDefault="006E2B01">
      <w:bookmarkStart w:id="2" w:name="sub_11"/>
      <w:bookmarkEnd w:id="1"/>
      <w:r>
        <w:t xml:space="preserve">1.1. Положение о порядке проведения антикоррупционного мониторинга в Республике Саха (Якутия) (далее - Положение) согласно </w:t>
      </w:r>
      <w:hyperlink w:anchor="sub_1000" w:history="1">
        <w:r>
          <w:rPr>
            <w:rStyle w:val="a4"/>
            <w:rFonts w:cs="Arial"/>
          </w:rPr>
          <w:t>приложению N 1</w:t>
        </w:r>
      </w:hyperlink>
      <w:r>
        <w:t xml:space="preserve"> к настоящему постановлению.</w:t>
      </w:r>
    </w:p>
    <w:p w:rsidR="006E2B01" w:rsidRDefault="006E2B01">
      <w:bookmarkStart w:id="3" w:name="sub_12"/>
      <w:bookmarkEnd w:id="2"/>
      <w:r>
        <w:t xml:space="preserve">1.2. Перечень разделов антикоррупционного мониторинга с указанием ответственных исполнителей от органов государственной власти Республики Саха (Якутия), подразделений Администрации Президента и Правительства Республики Саха (Якутия) и иных органов, ответственных за представление информации по разделам мониторинга (далее - Перечень), согласно </w:t>
      </w:r>
      <w:hyperlink w:anchor="sub_2000" w:history="1">
        <w:r>
          <w:rPr>
            <w:rStyle w:val="a4"/>
            <w:rFonts w:cs="Arial"/>
          </w:rPr>
          <w:t>приложению N 2</w:t>
        </w:r>
      </w:hyperlink>
      <w:r>
        <w:t xml:space="preserve"> к настоящему постановлению.</w:t>
      </w:r>
    </w:p>
    <w:p w:rsidR="006E2B01" w:rsidRDefault="006E2B01">
      <w:bookmarkStart w:id="4" w:name="sub_13"/>
      <w:bookmarkEnd w:id="3"/>
      <w:r>
        <w:t xml:space="preserve">1.3. Состав рабочей группы по проведению антикоррупционного мониторинга согласно </w:t>
      </w:r>
      <w:hyperlink w:anchor="sub_3000" w:history="1">
        <w:r>
          <w:rPr>
            <w:rStyle w:val="a4"/>
            <w:rFonts w:cs="Arial"/>
          </w:rPr>
          <w:t>приложению N 3</w:t>
        </w:r>
      </w:hyperlink>
      <w:r>
        <w:t xml:space="preserve"> к настоящему постановлению.</w:t>
      </w:r>
    </w:p>
    <w:p w:rsidR="006E2B01" w:rsidRDefault="006E2B01">
      <w:bookmarkStart w:id="5" w:name="sub_2"/>
      <w:bookmarkEnd w:id="4"/>
      <w:r>
        <w:t>2. Возложить на Администрацию Президента и Правительства Республики Саха (Якутия) (Куприянов Ю.С.):</w:t>
      </w:r>
    </w:p>
    <w:p w:rsidR="006E2B01" w:rsidRDefault="006E2B01">
      <w:bookmarkStart w:id="6" w:name="sub_21"/>
      <w:bookmarkEnd w:id="5"/>
      <w:r>
        <w:t>2.1. Общую координацию проведения антикоррупционного мониторинга (далее - мониторинг), сбор информации по показателям и информационным материалам мониторинга.</w:t>
      </w:r>
    </w:p>
    <w:p w:rsidR="006E2B01" w:rsidRDefault="006E2B01">
      <w:bookmarkStart w:id="7" w:name="sub_22"/>
      <w:bookmarkEnd w:id="6"/>
      <w:r>
        <w:t>2.2. Сбор, подготовку и направление ежегодно к 12 июля и к 12 января требуемой информации о состоянии антикоррупционной деятельности в Республике Саха (Якутия) в адрес полномочного представителя Президента Российской Федерации в Дальневосточном федеральном округе согласно полученным параметрам проведения мониторинга по Российской Федерации за соответствующий период.</w:t>
      </w:r>
    </w:p>
    <w:p w:rsidR="006E2B01" w:rsidRDefault="006E2B01">
      <w:bookmarkStart w:id="8" w:name="sub_23"/>
      <w:bookmarkEnd w:id="7"/>
      <w:r>
        <w:t>2.3. Проведение один раз в полугодие общего анализа результатов мониторинга и представление результатов к 30 числу первого месяца, следующего после полугодия, в Совет по противодействию коррупции при Президенте Республики Саха (Якутия).</w:t>
      </w:r>
    </w:p>
    <w:p w:rsidR="006E2B01" w:rsidRDefault="006E2B01">
      <w:bookmarkStart w:id="9" w:name="sub_3"/>
      <w:bookmarkEnd w:id="8"/>
      <w:r>
        <w:t xml:space="preserve">3. Исполнительным органам государственной власти Республики Саха (Якутия), Администрации Президента и Правительства Республики Саха (Якутия) и подведомственным учреждениям, ответственным за сбор сведений по разделам мониторинга и предоставление информационных материалов мониторинга, организовать сбор и представление информации в соответствии с </w:t>
      </w:r>
      <w:hyperlink w:anchor="sub_1000" w:history="1">
        <w:r>
          <w:rPr>
            <w:rStyle w:val="a4"/>
            <w:rFonts w:cs="Arial"/>
          </w:rPr>
          <w:t>Положением</w:t>
        </w:r>
      </w:hyperlink>
      <w:r>
        <w:t xml:space="preserve"> и </w:t>
      </w:r>
      <w:hyperlink w:anchor="sub_2000" w:history="1">
        <w:r>
          <w:rPr>
            <w:rStyle w:val="a4"/>
            <w:rFonts w:cs="Arial"/>
          </w:rPr>
          <w:t>Перечнем</w:t>
        </w:r>
      </w:hyperlink>
      <w:r>
        <w:t>.</w:t>
      </w:r>
    </w:p>
    <w:p w:rsidR="006E2B01" w:rsidRDefault="006E2B01">
      <w:bookmarkStart w:id="10" w:name="sub_4"/>
      <w:bookmarkEnd w:id="9"/>
      <w:r>
        <w:t xml:space="preserve">4. Администрации Президента и Правительства Республики Саха (Якутия) организовать взаимодействие с Прокуратурой Республики Саха (Якутия), Следственным управлением Следственного комитета Российской Федерации по </w:t>
      </w:r>
      <w:r>
        <w:lastRenderedPageBreak/>
        <w:t xml:space="preserve">Республике Саха (Якутия), Министерством внутренних дел по Республике Саха (Якутия), исполнительными органами государственной власти Республики Саха (Якутия) и органами местного самоуправления Республики Саха (Якутия) при проведении мониторинга и представление информации в соответствии с </w:t>
      </w:r>
      <w:hyperlink w:anchor="sub_1000" w:history="1">
        <w:r>
          <w:rPr>
            <w:rStyle w:val="a4"/>
            <w:rFonts w:cs="Arial"/>
          </w:rPr>
          <w:t>Положением</w:t>
        </w:r>
      </w:hyperlink>
      <w:r>
        <w:t xml:space="preserve"> и </w:t>
      </w:r>
      <w:hyperlink w:anchor="sub_2000" w:history="1">
        <w:r>
          <w:rPr>
            <w:rStyle w:val="a4"/>
            <w:rFonts w:cs="Arial"/>
          </w:rPr>
          <w:t>Перечнем</w:t>
        </w:r>
      </w:hyperlink>
      <w:r>
        <w:t>.</w:t>
      </w:r>
    </w:p>
    <w:p w:rsidR="006E2B01" w:rsidRDefault="006E2B01">
      <w:bookmarkStart w:id="11" w:name="sub_5"/>
      <w:bookmarkEnd w:id="10"/>
      <w:r>
        <w:t>5. Контроль исполнения настоящего постановления возложить на Руководителя Администрации Президента и Правительства Республики Саха (Якутия) Куприянова Ю.С.</w:t>
      </w:r>
    </w:p>
    <w:p w:rsidR="006E2B01" w:rsidRDefault="006E2B01">
      <w:bookmarkStart w:id="12" w:name="sub_6"/>
      <w:bookmarkEnd w:id="11"/>
      <w:r>
        <w:t>6. </w:t>
      </w:r>
      <w:hyperlink r:id="rId8" w:history="1">
        <w:r>
          <w:rPr>
            <w:rStyle w:val="a4"/>
            <w:rFonts w:cs="Arial"/>
          </w:rPr>
          <w:t>Опубликовать</w:t>
        </w:r>
      </w:hyperlink>
      <w:r>
        <w:t xml:space="preserve"> настоящее постановление в официальных средствах массовой информации Республики Саха (Якутия).</w:t>
      </w:r>
    </w:p>
    <w:bookmarkEnd w:id="12"/>
    <w:p w:rsidR="006E2B01" w:rsidRDefault="006E2B01"/>
    <w:tbl>
      <w:tblPr>
        <w:tblW w:w="0" w:type="auto"/>
        <w:tblLook w:val="0000" w:firstRow="0" w:lastRow="0" w:firstColumn="0" w:lastColumn="0" w:noHBand="0" w:noVBand="0"/>
      </w:tblPr>
      <w:tblGrid>
        <w:gridCol w:w="6665"/>
        <w:gridCol w:w="3334"/>
      </w:tblGrid>
      <w:tr w:rsidR="006E2B01">
        <w:tblPrEx>
          <w:tblCellMar>
            <w:top w:w="0" w:type="dxa"/>
            <w:bottom w:w="0" w:type="dxa"/>
          </w:tblCellMar>
        </w:tblPrEx>
        <w:tc>
          <w:tcPr>
            <w:tcW w:w="6665" w:type="dxa"/>
            <w:tcBorders>
              <w:top w:val="nil"/>
              <w:left w:val="nil"/>
              <w:bottom w:val="nil"/>
              <w:right w:val="nil"/>
            </w:tcBorders>
          </w:tcPr>
          <w:p w:rsidR="006E2B01" w:rsidRDefault="006E2B01">
            <w:pPr>
              <w:pStyle w:val="afff0"/>
            </w:pPr>
            <w:r>
              <w:t>Первый заместитель Председателя</w:t>
            </w:r>
            <w:r>
              <w:br/>
              <w:t>Правительства Республики Саха (Якутия)</w:t>
            </w:r>
          </w:p>
        </w:tc>
        <w:tc>
          <w:tcPr>
            <w:tcW w:w="3334" w:type="dxa"/>
            <w:tcBorders>
              <w:top w:val="nil"/>
              <w:left w:val="nil"/>
              <w:bottom w:val="nil"/>
              <w:right w:val="nil"/>
            </w:tcBorders>
          </w:tcPr>
          <w:p w:rsidR="006E2B01" w:rsidRDefault="006E2B01">
            <w:pPr>
              <w:pStyle w:val="aff7"/>
              <w:jc w:val="right"/>
            </w:pPr>
            <w:r>
              <w:t>А. Стручков</w:t>
            </w:r>
          </w:p>
        </w:tc>
      </w:tr>
    </w:tbl>
    <w:p w:rsidR="006E2B01" w:rsidRDefault="006E2B01"/>
    <w:p w:rsidR="006E2B01" w:rsidRDefault="006E2B01">
      <w:pPr>
        <w:ind w:firstLine="698"/>
        <w:jc w:val="right"/>
      </w:pPr>
      <w:bookmarkStart w:id="13" w:name="sub_1000"/>
      <w:r>
        <w:rPr>
          <w:rStyle w:val="a3"/>
          <w:bCs/>
        </w:rPr>
        <w:t>Приложение N 1</w:t>
      </w:r>
    </w:p>
    <w:bookmarkEnd w:id="13"/>
    <w:p w:rsidR="006E2B01" w:rsidRDefault="006E2B01">
      <w:pPr>
        <w:ind w:firstLine="698"/>
        <w:jc w:val="right"/>
      </w:pPr>
      <w:r>
        <w:rPr>
          <w:rStyle w:val="a3"/>
          <w:bCs/>
        </w:rPr>
        <w:t xml:space="preserve">к </w:t>
      </w:r>
      <w:hyperlink w:anchor="sub_0" w:history="1">
        <w:r>
          <w:rPr>
            <w:rStyle w:val="a4"/>
            <w:rFonts w:cs="Arial"/>
          </w:rPr>
          <w:t>постановлению</w:t>
        </w:r>
      </w:hyperlink>
      <w:r>
        <w:rPr>
          <w:rStyle w:val="a3"/>
          <w:bCs/>
        </w:rPr>
        <w:t xml:space="preserve"> Правительства</w:t>
      </w:r>
    </w:p>
    <w:p w:rsidR="006E2B01" w:rsidRDefault="006E2B01">
      <w:pPr>
        <w:ind w:firstLine="698"/>
        <w:jc w:val="right"/>
      </w:pPr>
      <w:r>
        <w:rPr>
          <w:rStyle w:val="a3"/>
          <w:bCs/>
        </w:rPr>
        <w:t>Республики Саха (Якутия)</w:t>
      </w:r>
    </w:p>
    <w:p w:rsidR="006E2B01" w:rsidRDefault="006E2B01">
      <w:pPr>
        <w:ind w:firstLine="698"/>
        <w:jc w:val="right"/>
      </w:pPr>
      <w:r>
        <w:rPr>
          <w:rStyle w:val="a3"/>
          <w:bCs/>
        </w:rPr>
        <w:t>от 30 августа 2012 г. N 389</w:t>
      </w:r>
    </w:p>
    <w:p w:rsidR="006E2B01" w:rsidRDefault="006E2B01"/>
    <w:p w:rsidR="006E2B01" w:rsidRDefault="006E2B01">
      <w:pPr>
        <w:pStyle w:val="1"/>
      </w:pPr>
      <w:r>
        <w:t>Положение</w:t>
      </w:r>
      <w:r>
        <w:br/>
        <w:t>о порядке проведения антикоррупционного мониторинга в Республике Саха (Якутия)</w:t>
      </w:r>
    </w:p>
    <w:p w:rsidR="006E2B01" w:rsidRDefault="006E2B01"/>
    <w:p w:rsidR="006E2B01" w:rsidRDefault="006E2B01">
      <w:pPr>
        <w:pStyle w:val="1"/>
      </w:pPr>
      <w:bookmarkStart w:id="14" w:name="sub_1100"/>
      <w:r>
        <w:t>I. Общие положения</w:t>
      </w:r>
    </w:p>
    <w:bookmarkEnd w:id="14"/>
    <w:p w:rsidR="006E2B01" w:rsidRDefault="006E2B01"/>
    <w:p w:rsidR="006E2B01" w:rsidRDefault="006E2B01">
      <w:bookmarkStart w:id="15" w:name="sub_1110"/>
      <w:r>
        <w:t>1.1. Настоящее положение устанавливает последовательность действий по проведению антикоррупционного мониторинга. Антикоррупционный мониторинг (далее - мониторинг) включает в себя мониторинг мер антикоррупционной политики. Антикоррупционный мониторинг является элементом мониторинга сферы правопорядка и общественной безопасности.</w:t>
      </w:r>
    </w:p>
    <w:p w:rsidR="006E2B01" w:rsidRDefault="006E2B01">
      <w:bookmarkStart w:id="16" w:name="sub_1120"/>
      <w:bookmarkEnd w:id="15"/>
      <w:r>
        <w:t xml:space="preserve">1.2. Объектами мониторинга являются коррупционные проявления и деятельность исполнительных органов государственной власти Республики Саха (Якутия), органов местного самоуправления Республики Саха (Якутия) и их подведомственных учреждений по реализации требований антикоррупционного законодательства </w:t>
      </w:r>
      <w:hyperlink r:id="rId9" w:history="1">
        <w:r>
          <w:rPr>
            <w:rStyle w:val="a4"/>
            <w:rFonts w:cs="Arial"/>
          </w:rPr>
          <w:t>Российской Федерации</w:t>
        </w:r>
      </w:hyperlink>
      <w:r>
        <w:t xml:space="preserve"> и </w:t>
      </w:r>
      <w:hyperlink r:id="rId10" w:history="1">
        <w:r>
          <w:rPr>
            <w:rStyle w:val="a4"/>
            <w:rFonts w:cs="Arial"/>
          </w:rPr>
          <w:t>Республики Саха (Якутия).</w:t>
        </w:r>
      </w:hyperlink>
    </w:p>
    <w:p w:rsidR="006E2B01" w:rsidRDefault="006E2B01">
      <w:bookmarkStart w:id="17" w:name="sub_1130"/>
      <w:bookmarkEnd w:id="16"/>
      <w:r>
        <w:t>1.3. Субъектами мониторинга являются государственные органы, на которые возлагаются отдельные полномочия по реализации антикоррупционной политики в Республике Саха (Якутия), органы местного самоуправления муниципальных образований Республики Саха (Якутия), общественные организации, участвующие в реализации антикоррупционной политики в Республике Саха (Якутия), средства массовой информации.</w:t>
      </w:r>
    </w:p>
    <w:p w:rsidR="006E2B01" w:rsidRDefault="006E2B01">
      <w:bookmarkStart w:id="18" w:name="sub_1140"/>
      <w:bookmarkEnd w:id="17"/>
      <w:r>
        <w:t>1.4. Основными видами мониторинга являются мониторинг коррупционных проявлений и мониторинг мер реализации антикоррупционной политики. Мониторинг проводится на основе статистического, системно-структурного методов анализа, социологического метода оценки.</w:t>
      </w:r>
    </w:p>
    <w:p w:rsidR="006E2B01" w:rsidRDefault="006E2B01">
      <w:pPr>
        <w:pStyle w:val="afa"/>
        <w:rPr>
          <w:color w:val="000000"/>
          <w:sz w:val="16"/>
          <w:szCs w:val="16"/>
        </w:rPr>
      </w:pPr>
      <w:bookmarkStart w:id="19" w:name="sub_1150"/>
      <w:bookmarkEnd w:id="18"/>
      <w:r>
        <w:rPr>
          <w:color w:val="000000"/>
          <w:sz w:val="16"/>
          <w:szCs w:val="16"/>
        </w:rPr>
        <w:t>Информация об изменениях:</w:t>
      </w:r>
    </w:p>
    <w:bookmarkStart w:id="20" w:name="sub_743124520"/>
    <w:bookmarkEnd w:id="19"/>
    <w:p w:rsidR="006E2B01" w:rsidRDefault="006E2B01">
      <w:pPr>
        <w:pStyle w:val="afb"/>
      </w:pPr>
      <w:r>
        <w:fldChar w:fldCharType="begin"/>
      </w:r>
      <w:r>
        <w:instrText>HYPERLINK "garantF1://26641197.11"</w:instrText>
      </w:r>
      <w:r>
        <w:fldChar w:fldCharType="separate"/>
      </w:r>
      <w:r>
        <w:rPr>
          <w:rStyle w:val="a4"/>
          <w:rFonts w:cs="Arial"/>
        </w:rPr>
        <w:t>Постановлением</w:t>
      </w:r>
      <w:r>
        <w:fldChar w:fldCharType="end"/>
      </w:r>
      <w:r>
        <w:t xml:space="preserve"> Правительства Республики Саха (Якутия) от 26 июля 2013 г. N 267 в пункт 1.5 раздела I настоящего приложения внесены изменения</w:t>
      </w:r>
    </w:p>
    <w:bookmarkEnd w:id="20"/>
    <w:p w:rsidR="006E2B01" w:rsidRDefault="006E2B01">
      <w:pPr>
        <w:pStyle w:val="afb"/>
      </w:pPr>
      <w:r>
        <w:lastRenderedPageBreak/>
        <w:fldChar w:fldCharType="begin"/>
      </w:r>
      <w:r>
        <w:instrText>HYPERLINK "garantF1://26641398.1150"</w:instrText>
      </w:r>
      <w:r>
        <w:fldChar w:fldCharType="separate"/>
      </w:r>
      <w:r>
        <w:rPr>
          <w:rStyle w:val="a4"/>
          <w:rFonts w:cs="Arial"/>
        </w:rPr>
        <w:t>См. текст пункта в предыдущей редакции</w:t>
      </w:r>
      <w:r>
        <w:fldChar w:fldCharType="end"/>
      </w:r>
    </w:p>
    <w:p w:rsidR="006E2B01" w:rsidRDefault="006E2B01">
      <w:r>
        <w:t>1.5. Цели мониторинга:</w:t>
      </w:r>
    </w:p>
    <w:p w:rsidR="006E2B01" w:rsidRDefault="006E2B01">
      <w:r>
        <w:t>обеспечение комплексного анализа коррупционных проявлений и коррупционных факторов;</w:t>
      </w:r>
    </w:p>
    <w:p w:rsidR="006E2B01" w:rsidRDefault="006E2B01">
      <w:r>
        <w:t>обеспечение оценки эффективности мер реализации антикоррупционной политики, на основе которой своевременное приведение правовых актов Республики Саха (Якутия) в соответствие с действующим законодательством;</w:t>
      </w:r>
    </w:p>
    <w:p w:rsidR="006E2B01" w:rsidRDefault="006E2B01">
      <w:r>
        <w:t>обеспечение разработки и реализации антикоррупционных программ.</w:t>
      </w:r>
    </w:p>
    <w:p w:rsidR="006E2B01" w:rsidRDefault="006E2B01">
      <w:r>
        <w:t>Мониторинг осуществляется на основе:</w:t>
      </w:r>
    </w:p>
    <w:p w:rsidR="006E2B01" w:rsidRDefault="006E2B01">
      <w:r>
        <w:t>правовых актов;</w:t>
      </w:r>
    </w:p>
    <w:p w:rsidR="006E2B01" w:rsidRDefault="006E2B01">
      <w:r>
        <w:t>официальной статистической информации информационного центра Министерства внутренних дел по Республике Саха (Якутия), информационно-аналитических документов, сведений, изложенных в представлениях прокуратуры, следователей, по выявленным фактам коррупционных правонарушений, уголовным делам коррупционной направленности и экспертных оценок;</w:t>
      </w:r>
    </w:p>
    <w:p w:rsidR="006E2B01" w:rsidRDefault="006E2B01">
      <w:r>
        <w:t>информации, представляемых территориальными органами федеральных органов исполнительной власти, органами исполнительной власти Республики Саха (Якутия) и органов местного самоуправления Республики Саха (Якутия), касающихся коррупционных правонарушений и их деятельности по противодействию коррупции;</w:t>
      </w:r>
    </w:p>
    <w:p w:rsidR="006E2B01" w:rsidRDefault="006E2B01">
      <w:r>
        <w:t>обращений граждан, организаций, общественных организаций, публикаций в средствах массовой информации;</w:t>
      </w:r>
    </w:p>
    <w:p w:rsidR="006E2B01" w:rsidRDefault="006E2B01">
      <w:r>
        <w:t>данных социологических исследований.</w:t>
      </w:r>
    </w:p>
    <w:p w:rsidR="006E2B01" w:rsidRDefault="006E2B01">
      <w:bookmarkStart w:id="21" w:name="sub_115011"/>
      <w:r>
        <w:t>Мониторинг организуется Департаментом по противодействию коррупции и взаимодействию с правоохранительными органами Администрации Президента и Правительства Республики Саха (Якутия) и ежеквартально проводится рабочей группой по проведению мониторинга (далее - рабочая группа).</w:t>
      </w:r>
    </w:p>
    <w:bookmarkEnd w:id="21"/>
    <w:p w:rsidR="006E2B01" w:rsidRDefault="006E2B01"/>
    <w:p w:rsidR="006E2B01" w:rsidRDefault="006E2B01">
      <w:pPr>
        <w:pStyle w:val="1"/>
      </w:pPr>
      <w:bookmarkStart w:id="22" w:name="sub_1200"/>
      <w:r>
        <w:t>II. Порядок проведения антикоррупционного мониторинга</w:t>
      </w:r>
    </w:p>
    <w:bookmarkEnd w:id="22"/>
    <w:p w:rsidR="006E2B01" w:rsidRDefault="006E2B01"/>
    <w:p w:rsidR="006E2B01" w:rsidRDefault="006E2B01">
      <w:bookmarkStart w:id="23" w:name="sub_1210"/>
      <w:r>
        <w:t xml:space="preserve">2.1. Сведения по показателям и информационные материалы мониторинга формируются исполнительными органами государственной власти Республики Саха (Якутия), подразделениями Администрации Президента и Правительства Республики Саха (Якутия), другими органами, ответственными за сбор сведений по разделам мониторинга согласно </w:t>
      </w:r>
      <w:hyperlink w:anchor="sub_2000" w:history="1">
        <w:r>
          <w:rPr>
            <w:rStyle w:val="a4"/>
            <w:rFonts w:cs="Arial"/>
          </w:rPr>
          <w:t>приложению N 2</w:t>
        </w:r>
      </w:hyperlink>
      <w:r>
        <w:t xml:space="preserve"> к настоящему постановлению, органами местного самоуправления Республики Саха (Якутия) и правоохранительными органами (по согласованию) (далее - ответственные исполнители) ежеквартально по состоянию:</w:t>
      </w:r>
    </w:p>
    <w:bookmarkEnd w:id="23"/>
    <w:p w:rsidR="006E2B01" w:rsidRDefault="006E2B01">
      <w:r>
        <w:t>на 01 апреля текущего года - квартальные;</w:t>
      </w:r>
    </w:p>
    <w:p w:rsidR="006E2B01" w:rsidRDefault="006E2B01">
      <w:r>
        <w:t>на 01 июля текущего года - полугодовые;</w:t>
      </w:r>
    </w:p>
    <w:p w:rsidR="006E2B01" w:rsidRDefault="006E2B01">
      <w:r>
        <w:t>на 01 октября текущего года - за девять месяцев.</w:t>
      </w:r>
    </w:p>
    <w:p w:rsidR="006E2B01" w:rsidRDefault="006E2B01">
      <w:r>
        <w:t>на 01 января года, следующего за отчетным, - годовые.</w:t>
      </w:r>
    </w:p>
    <w:p w:rsidR="006E2B01" w:rsidRDefault="006E2B01">
      <w:bookmarkStart w:id="24" w:name="sub_1220"/>
      <w:r>
        <w:t xml:space="preserve">2.2. Ответственные исполнители (кроме территориальных органов федеральных органов исполнительной власти) направляют сведения, сформированные в соответствии с </w:t>
      </w:r>
      <w:hyperlink w:anchor="sub_1210" w:history="1">
        <w:r>
          <w:rPr>
            <w:rStyle w:val="a4"/>
            <w:rFonts w:cs="Arial"/>
          </w:rPr>
          <w:t>пунктом 2.1</w:t>
        </w:r>
      </w:hyperlink>
      <w:r>
        <w:t xml:space="preserve"> настоящего Положения, в Администрацию Президента и Правительства Республики Саха (Якутия) на бумажных и электронных носителях в следующие сроки:</w:t>
      </w:r>
    </w:p>
    <w:bookmarkEnd w:id="24"/>
    <w:p w:rsidR="006E2B01" w:rsidRDefault="006E2B01">
      <w:r>
        <w:t>до 05 апреля текущего года - квартальные;</w:t>
      </w:r>
    </w:p>
    <w:p w:rsidR="006E2B01" w:rsidRDefault="006E2B01">
      <w:r>
        <w:t>до 05 июля текущего года - полугодовые;</w:t>
      </w:r>
    </w:p>
    <w:p w:rsidR="006E2B01" w:rsidRDefault="006E2B01">
      <w:r>
        <w:t>до 05 октября текущего года - за девять месяцев;</w:t>
      </w:r>
    </w:p>
    <w:p w:rsidR="006E2B01" w:rsidRDefault="006E2B01">
      <w:r>
        <w:t>до 05 января года, следующего за отчетным, - годовые.</w:t>
      </w:r>
    </w:p>
    <w:p w:rsidR="006E2B01" w:rsidRDefault="006E2B01">
      <w:r>
        <w:lastRenderedPageBreak/>
        <w:t>Территориальные органы федеральных органов исполнительной власти (по согласованию) направляют сведения о выявленных коррупционных правонарушениях к 20 числу после отчетного периода.</w:t>
      </w:r>
    </w:p>
    <w:p w:rsidR="006E2B01" w:rsidRDefault="006E2B01">
      <w:bookmarkStart w:id="25" w:name="sub_1230"/>
      <w:r>
        <w:t>2.3. Исполнительные органы государственной власти Республики Саха (Якутия) направляют информацию по представленной Администрацией Президента и Правительства Республики Саха (Якутия) форме параметров проведения антикоррупционного мониторинга, разработанной на основе требований Администрации Президента Российской Федерации и федеральных органов исполнительной власти.</w:t>
      </w:r>
    </w:p>
    <w:p w:rsidR="006E2B01" w:rsidRDefault="006E2B01">
      <w:bookmarkStart w:id="26" w:name="sub_1240"/>
      <w:bookmarkEnd w:id="25"/>
      <w:r>
        <w:t>2.4. Рекомендовать органам местного самоуправления муниципальных образований Республики Саха (Якутия) направлять информацию по представленной Администрацией Президента и Правительства Республики Саха (Якутия) форме параметров проведения антикоррупционного мониторинга, разработанной на основе требований Администрации Президента Российской Федерации и федеральных органов исполнительной власти.</w:t>
      </w:r>
    </w:p>
    <w:p w:rsidR="006E2B01" w:rsidRDefault="006E2B01">
      <w:bookmarkStart w:id="27" w:name="sub_1250"/>
      <w:bookmarkEnd w:id="26"/>
      <w:r>
        <w:t xml:space="preserve">2.5. Подразделения Администрации Президента и Правительства Республики Саха (Якутия), исполнительные органы государственной власти Республики Саха (Якутия), ответственные за отдельные разделы антикоррупционного мониторинга, указанные в </w:t>
      </w:r>
      <w:hyperlink w:anchor="sub_2000" w:history="1">
        <w:r>
          <w:rPr>
            <w:rStyle w:val="a4"/>
            <w:rFonts w:cs="Arial"/>
          </w:rPr>
          <w:t>приложении N 2</w:t>
        </w:r>
      </w:hyperlink>
      <w:r>
        <w:t xml:space="preserve"> к настоящему постановлению, направляют информацию в произвольной форме на основе имеющейся информации и отчетов, составляемых по сфере своей деятельности, с отражением мер, принятых в области противодействия коррупции.</w:t>
      </w:r>
    </w:p>
    <w:p w:rsidR="006E2B01" w:rsidRDefault="006E2B01">
      <w:bookmarkStart w:id="28" w:name="sub_1260"/>
      <w:bookmarkEnd w:id="27"/>
      <w:r>
        <w:t xml:space="preserve">2.6. В случае если ответственных исполнителей несколько, поименованный первым ответственный исполнитель отвечает за сбор и обобщение сведений от остальных ответственных исполнителей, формирует и направляет в Администрацию Президента и Правительства Республики Саха (Якутия) сведения, указанные в </w:t>
      </w:r>
      <w:hyperlink w:anchor="sub_1220" w:history="1">
        <w:r>
          <w:rPr>
            <w:rStyle w:val="a4"/>
            <w:rFonts w:cs="Arial"/>
          </w:rPr>
          <w:t>пункте 2.2</w:t>
        </w:r>
      </w:hyperlink>
      <w:r>
        <w:t xml:space="preserve"> настоящего положения.</w:t>
      </w:r>
    </w:p>
    <w:bookmarkEnd w:id="28"/>
    <w:p w:rsidR="006E2B01" w:rsidRDefault="006E2B01"/>
    <w:p w:rsidR="006E2B01" w:rsidRDefault="006E2B01">
      <w:pPr>
        <w:pStyle w:val="1"/>
      </w:pPr>
      <w:bookmarkStart w:id="29" w:name="sub_1300"/>
      <w:r>
        <w:t>III. Порядок подготовки информационно-аналитических материалов рабочей группой по проведению антикоррупционного мониторинга</w:t>
      </w:r>
    </w:p>
    <w:bookmarkEnd w:id="29"/>
    <w:p w:rsidR="006E2B01" w:rsidRDefault="006E2B01"/>
    <w:p w:rsidR="006E2B01" w:rsidRDefault="006E2B01">
      <w:bookmarkStart w:id="30" w:name="sub_1310"/>
      <w:r>
        <w:t>3.1. В состав рабочей группы по согласованию включаются представители Следственного управления Следственного комитета Российской Федерации по Республике Саха (Якутия), Министерства внутренних дел по Республике Саха (Якутия), на ее заседания также приглашаются представители Прокуратуры Республики Саха (Якутия).</w:t>
      </w:r>
    </w:p>
    <w:p w:rsidR="006E2B01" w:rsidRDefault="006E2B01">
      <w:bookmarkStart w:id="31" w:name="sub_1320"/>
      <w:bookmarkEnd w:id="30"/>
      <w:r>
        <w:t>3.2. Рабочая группа:</w:t>
      </w:r>
    </w:p>
    <w:p w:rsidR="006E2B01" w:rsidRDefault="006E2B01">
      <w:bookmarkStart w:id="32" w:name="sub_1321"/>
      <w:bookmarkEnd w:id="31"/>
      <w:r>
        <w:t>3.2.1. Осуществляет анализ показателей и информационных материалов мониторинга, полученных на основе сведений, представленных в соответствии с настоящим положением.</w:t>
      </w:r>
    </w:p>
    <w:p w:rsidR="006E2B01" w:rsidRDefault="006E2B01">
      <w:bookmarkStart w:id="33" w:name="sub_1322"/>
      <w:bookmarkEnd w:id="32"/>
      <w:r>
        <w:t>3.2.2. Осуществляет направление информации по показателям и информационным материалам мониторинга ответственному секретарю Совета по противодействию коррупции при Президенте Республики Саха (Якутия), Департаменту кадровой политики, государственной и муниципальной службы Администрации Президента и Правительства Республики Саха (Якутия), полномочному представителю Президента Российской Федерации в Дальневосточном федеральном округе (по полугодиям), а также в иные органы (по запросам их руководителей).</w:t>
      </w:r>
    </w:p>
    <w:p w:rsidR="006E2B01" w:rsidRDefault="006E2B01">
      <w:bookmarkStart w:id="34" w:name="sub_1323"/>
      <w:bookmarkEnd w:id="33"/>
      <w:r>
        <w:t xml:space="preserve">3.2.3. Ежегодно к 30 января года, следующего за отчетным, представляет отчет о результатах мониторинга за прошедший год на рассмотрение Совета по </w:t>
      </w:r>
      <w:r>
        <w:lastRenderedPageBreak/>
        <w:t>противодействию коррупции при Президенте Республики Саха (Якутия).</w:t>
      </w:r>
    </w:p>
    <w:p w:rsidR="006E2B01" w:rsidRDefault="006E2B01">
      <w:bookmarkStart w:id="35" w:name="sub_1324"/>
      <w:bookmarkEnd w:id="34"/>
      <w:r>
        <w:t>3.2.4. Ежегодно к 30 января года, следующего за отчетным, составляет информационно-аналитическую справку за прошедший год с учетом данных по исполнительным органам государственной власти Республики Саха (Якутия) и по муниципальным образованиям республики, в которой:</w:t>
      </w:r>
    </w:p>
    <w:bookmarkEnd w:id="35"/>
    <w:p w:rsidR="006E2B01" w:rsidRDefault="006E2B01">
      <w:r>
        <w:t>приводит основные показатели, характеризующие коррупционные правонарушения в Республике Саха (Якутия), а также состояние иных процессов и факторов, оказывающих влияние на уровень распространения коррупционных правонарушений;</w:t>
      </w:r>
    </w:p>
    <w:p w:rsidR="006E2B01" w:rsidRDefault="006E2B01">
      <w:r>
        <w:t>определяет исполнительные органы государственной власти Республики Саха (Якутия) и подведомственные им учреждения, муниципальные образования Республики Саха (Якутия), в которых произошли наибольшие изменения (как положительные, так и отрицательные) основных показателей, отражающих распространение коррупционных правонарушений в Республике Саха (Якутия) по сравнению с аналогичными периодами предыдущих лет;</w:t>
      </w:r>
    </w:p>
    <w:p w:rsidR="006E2B01" w:rsidRDefault="006E2B01">
      <w:r>
        <w:t>проводит анализ причин произошедших изменений, в том числе по муниципальным образованиям Республики Саха (Якутия);</w:t>
      </w:r>
    </w:p>
    <w:p w:rsidR="006E2B01" w:rsidRDefault="006E2B01">
      <w:r>
        <w:t>отражает основные результаты антикоррупционной деятельности и мероприятия, проведенные в рамках антикоррупционной деятельности;</w:t>
      </w:r>
    </w:p>
    <w:p w:rsidR="006E2B01" w:rsidRDefault="006E2B01">
      <w:r>
        <w:t>проводит краткосрочное прогнозирование тенденций в области противодействия коррупции в Республике Саха (Якутия);</w:t>
      </w:r>
    </w:p>
    <w:p w:rsidR="006E2B01" w:rsidRDefault="006E2B01">
      <w:r>
        <w:t>представляет предложения по принятию управленческих решений либо организационных мер, направленных на изменение ситуации в области противодействия коррупции в Республике Саха (Якутия).</w:t>
      </w:r>
    </w:p>
    <w:p w:rsidR="006E2B01" w:rsidRDefault="006E2B01">
      <w:bookmarkStart w:id="36" w:name="sub_1325"/>
      <w:r>
        <w:t>3.2.5. Ежегодно к 15 февраля года, следующего за отчетным, размещает на официальном информационном портале Республики Саха (Якутия) результаты антикоррупционного мониторинга.</w:t>
      </w:r>
    </w:p>
    <w:p w:rsidR="006E2B01" w:rsidRDefault="006E2B01">
      <w:bookmarkStart w:id="37" w:name="sub_1330"/>
      <w:bookmarkEnd w:id="36"/>
      <w:r>
        <w:t>3.3. Участниками мониторинга допускается представление статистических сведений, носящих предварительный характер.</w:t>
      </w:r>
    </w:p>
    <w:p w:rsidR="006E2B01" w:rsidRDefault="006E2B01">
      <w:bookmarkStart w:id="38" w:name="sub_1340"/>
      <w:bookmarkEnd w:id="37"/>
      <w:r>
        <w:t>3.4. Перечень вопросов мониторинга, направляемых в исполнительные органы государственной власти Республики Саха (Якутия) и органы местного самоуправления Республики Саха (Якутия), может меняться в соответствии с решениями о корректировке параметров проводимого мониторинга и перечнем вопросов о ходе реализации антикоррупционных мер по Российской Федерации, направляемых в Республику Саха (Якутия) из федеральных органов исполнительной власти.</w:t>
      </w:r>
    </w:p>
    <w:bookmarkEnd w:id="38"/>
    <w:p w:rsidR="006E2B01" w:rsidRDefault="006E2B01"/>
    <w:p w:rsidR="006E2B01" w:rsidRDefault="006E2B01">
      <w:pPr>
        <w:pStyle w:val="afa"/>
        <w:rPr>
          <w:color w:val="000000"/>
          <w:sz w:val="16"/>
          <w:szCs w:val="16"/>
        </w:rPr>
      </w:pPr>
      <w:bookmarkStart w:id="39" w:name="sub_2000"/>
      <w:r>
        <w:rPr>
          <w:color w:val="000000"/>
          <w:sz w:val="16"/>
          <w:szCs w:val="16"/>
        </w:rPr>
        <w:t>Информация об изменениях:</w:t>
      </w:r>
    </w:p>
    <w:bookmarkStart w:id="40" w:name="sub_743173072"/>
    <w:bookmarkEnd w:id="39"/>
    <w:p w:rsidR="006E2B01" w:rsidRDefault="006E2B01">
      <w:pPr>
        <w:pStyle w:val="afb"/>
      </w:pPr>
      <w:r>
        <w:fldChar w:fldCharType="begin"/>
      </w:r>
      <w:r>
        <w:instrText>HYPERLINK "garantF1://26641197.12"</w:instrText>
      </w:r>
      <w:r>
        <w:fldChar w:fldCharType="separate"/>
      </w:r>
      <w:r>
        <w:rPr>
          <w:rStyle w:val="a4"/>
          <w:rFonts w:cs="Arial"/>
        </w:rPr>
        <w:t>Постановлением</w:t>
      </w:r>
      <w:r>
        <w:fldChar w:fldCharType="end"/>
      </w:r>
      <w:r>
        <w:t xml:space="preserve"> Правительства Республики Саха (Якутия) от 26 июля 2013 г. N 267 в настоящее приложение внесены изменения</w:t>
      </w:r>
    </w:p>
    <w:bookmarkEnd w:id="40"/>
    <w:p w:rsidR="006E2B01" w:rsidRDefault="006E2B01">
      <w:pPr>
        <w:pStyle w:val="afb"/>
      </w:pPr>
      <w:r>
        <w:fldChar w:fldCharType="begin"/>
      </w:r>
      <w:r>
        <w:instrText>HYPERLINK "garantF1://26641398.2000"</w:instrText>
      </w:r>
      <w:r>
        <w:fldChar w:fldCharType="separate"/>
      </w:r>
      <w:r>
        <w:rPr>
          <w:rStyle w:val="a4"/>
          <w:rFonts w:cs="Arial"/>
        </w:rPr>
        <w:t>См. текст приложения в предыдущей редакции</w:t>
      </w:r>
      <w:r>
        <w:fldChar w:fldCharType="end"/>
      </w:r>
    </w:p>
    <w:p w:rsidR="006E2B01" w:rsidRDefault="006E2B01">
      <w:pPr>
        <w:ind w:firstLine="698"/>
        <w:jc w:val="right"/>
      </w:pPr>
      <w:r>
        <w:rPr>
          <w:rStyle w:val="a3"/>
          <w:bCs/>
        </w:rPr>
        <w:t>Приложение N 2</w:t>
      </w:r>
    </w:p>
    <w:p w:rsidR="006E2B01" w:rsidRDefault="006E2B01">
      <w:pPr>
        <w:ind w:firstLine="698"/>
        <w:jc w:val="right"/>
      </w:pPr>
      <w:r>
        <w:rPr>
          <w:rStyle w:val="a3"/>
          <w:bCs/>
        </w:rPr>
        <w:t xml:space="preserve">к </w:t>
      </w:r>
      <w:hyperlink w:anchor="sub_0" w:history="1">
        <w:r>
          <w:rPr>
            <w:rStyle w:val="a4"/>
            <w:rFonts w:cs="Arial"/>
          </w:rPr>
          <w:t>постановлению</w:t>
        </w:r>
      </w:hyperlink>
      <w:r>
        <w:rPr>
          <w:rStyle w:val="a3"/>
          <w:bCs/>
        </w:rPr>
        <w:t xml:space="preserve"> Правительства</w:t>
      </w:r>
    </w:p>
    <w:p w:rsidR="006E2B01" w:rsidRDefault="006E2B01">
      <w:pPr>
        <w:ind w:firstLine="698"/>
        <w:jc w:val="right"/>
      </w:pPr>
      <w:r>
        <w:rPr>
          <w:rStyle w:val="a3"/>
          <w:bCs/>
        </w:rPr>
        <w:t>Республики Саха (Якутия)</w:t>
      </w:r>
    </w:p>
    <w:p w:rsidR="006E2B01" w:rsidRDefault="006E2B01">
      <w:pPr>
        <w:ind w:firstLine="698"/>
        <w:jc w:val="right"/>
      </w:pPr>
      <w:r>
        <w:rPr>
          <w:rStyle w:val="a3"/>
          <w:bCs/>
        </w:rPr>
        <w:t>от 30 августа 2012 г. N 389</w:t>
      </w:r>
    </w:p>
    <w:p w:rsidR="006E2B01" w:rsidRDefault="006E2B01"/>
    <w:p w:rsidR="006E2B01" w:rsidRDefault="006E2B01">
      <w:pPr>
        <w:pStyle w:val="1"/>
      </w:pPr>
      <w:r>
        <w:t>Перечень</w:t>
      </w:r>
      <w:r>
        <w:br/>
        <w:t xml:space="preserve">разделов антикоррупционного мониторинга с указанием ответственных исполнителей от органов государственной власти Республики Саха (Якутия), подразделений Администрации Президента и Правительства Республики Саха </w:t>
      </w:r>
      <w:r>
        <w:lastRenderedPageBreak/>
        <w:t>(Якутия) и иных органов, ответственных за представление информации по разделам мониторинга</w:t>
      </w:r>
    </w:p>
    <w:p w:rsidR="006E2B01" w:rsidRDefault="006E2B01"/>
    <w:tbl>
      <w:tblPr>
        <w:tblW w:w="0" w:type="auto"/>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060"/>
        <w:gridCol w:w="5180"/>
      </w:tblGrid>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N п/п</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7"/>
              <w:jc w:val="center"/>
            </w:pPr>
            <w:r>
              <w:t>Мероприятия</w:t>
            </w:r>
          </w:p>
        </w:tc>
        <w:tc>
          <w:tcPr>
            <w:tcW w:w="5180" w:type="dxa"/>
            <w:tcBorders>
              <w:top w:val="single" w:sz="4" w:space="0" w:color="auto"/>
              <w:left w:val="single" w:sz="4" w:space="0" w:color="auto"/>
              <w:bottom w:val="single" w:sz="4" w:space="0" w:color="auto"/>
            </w:tcBorders>
          </w:tcPr>
          <w:p w:rsidR="006E2B01" w:rsidRDefault="006E2B01">
            <w:pPr>
              <w:pStyle w:val="aff7"/>
              <w:jc w:val="center"/>
            </w:pPr>
            <w:r>
              <w:t>Ответственный исполнитель</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1"/>
            </w:pPr>
            <w:r>
              <w:t>1.</w:t>
            </w:r>
          </w:p>
        </w:tc>
        <w:tc>
          <w:tcPr>
            <w:tcW w:w="9240" w:type="dxa"/>
            <w:gridSpan w:val="2"/>
            <w:tcBorders>
              <w:top w:val="single" w:sz="4" w:space="0" w:color="auto"/>
              <w:left w:val="single" w:sz="4" w:space="0" w:color="auto"/>
              <w:bottom w:val="single" w:sz="4" w:space="0" w:color="auto"/>
            </w:tcBorders>
          </w:tcPr>
          <w:p w:rsidR="006E2B01" w:rsidRDefault="006E2B01">
            <w:pPr>
              <w:pStyle w:val="1"/>
            </w:pPr>
            <w:r>
              <w:t>Организационные мероприятия по реализации антикоррупционной политики</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1" w:name="sub_2011"/>
            <w:r>
              <w:t>1.1.</w:t>
            </w:r>
            <w:bookmarkEnd w:id="41"/>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Участие в разработке правовых актов, направленных на реализацию антикоррупционной политики</w:t>
            </w:r>
          </w:p>
        </w:tc>
        <w:tc>
          <w:tcPr>
            <w:tcW w:w="5180" w:type="dxa"/>
            <w:tcBorders>
              <w:top w:val="single" w:sz="4" w:space="0" w:color="auto"/>
              <w:left w:val="single" w:sz="4" w:space="0" w:color="auto"/>
              <w:bottom w:val="single" w:sz="4" w:space="0" w:color="auto"/>
            </w:tcBorders>
          </w:tcPr>
          <w:p w:rsidR="006E2B01" w:rsidRDefault="006E2B01">
            <w:pPr>
              <w:pStyle w:val="afff0"/>
            </w:pPr>
            <w:r>
              <w:t>Государственный комитет юстиции Республики Саха (Якутия), Департамент по государственно-правовым вопросам, Департамент кадровой политики, государственной и муниципальной службы, 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1.2.</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Принятие планов противодействия коррупции и хода их реализации</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Департамент кадровой политики, государственной и муниципальной службы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1.3.</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Направление перечня вопросов антикоррупционного мониторинга, полученного из Администрации Президента Российской Федерации, в исполнительные органы государственной власти Республики Саха (Якутия) и органы местного самоуправления Республики Саха (Якутия)</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1.4.</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 xml:space="preserve">Направление информации согласно перечню вопросов антикоррупционного мониторинга исполнительными органами государственной власти Республики Саха (Якутия) и органами местного самоуправления Республики </w:t>
            </w:r>
            <w:r>
              <w:lastRenderedPageBreak/>
              <w:t>Саха (Якутия)</w:t>
            </w:r>
          </w:p>
        </w:tc>
        <w:tc>
          <w:tcPr>
            <w:tcW w:w="5180" w:type="dxa"/>
            <w:tcBorders>
              <w:top w:val="single" w:sz="4" w:space="0" w:color="auto"/>
              <w:left w:val="single" w:sz="4" w:space="0" w:color="auto"/>
              <w:bottom w:val="single" w:sz="4" w:space="0" w:color="auto"/>
            </w:tcBorders>
          </w:tcPr>
          <w:p w:rsidR="006E2B01" w:rsidRDefault="006E2B01">
            <w:pPr>
              <w:pStyle w:val="afff0"/>
            </w:pPr>
            <w:r>
              <w:lastRenderedPageBreak/>
              <w:t>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2" w:name="sub_2015"/>
            <w:r>
              <w:lastRenderedPageBreak/>
              <w:t>1.5.</w:t>
            </w:r>
            <w:bookmarkEnd w:id="42"/>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Оценка уровня антикоррупционной деятельности исполнительного органа государственной власти Республики Саха (Якутия) согласно методике, утвержденной приказом Руководителя Администрации Президента и Правительства Республики Саха (Якутия), и направление обзора с указанием недостатков в организации указанной работы в исполнительные органы государственной власти Республики Саха (Якутия)</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3" w:name="sub_2016"/>
            <w:r>
              <w:t>1.6.</w:t>
            </w:r>
            <w:bookmarkEnd w:id="43"/>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Представление отчетов об исполнении планов по противодействию коррупции исполнительными органами государственной власти Республики Саха (Якутия) и органами местного самоуправления Республики Саха (Якутия) в Администрацию Президента и Правительства Республики Саха (Якутия)</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1"/>
            </w:pPr>
            <w:r>
              <w:t>2.</w:t>
            </w:r>
          </w:p>
        </w:tc>
        <w:tc>
          <w:tcPr>
            <w:tcW w:w="9240" w:type="dxa"/>
            <w:gridSpan w:val="2"/>
            <w:tcBorders>
              <w:top w:val="single" w:sz="4" w:space="0" w:color="auto"/>
              <w:left w:val="single" w:sz="4" w:space="0" w:color="auto"/>
              <w:bottom w:val="single" w:sz="4" w:space="0" w:color="auto"/>
            </w:tcBorders>
          </w:tcPr>
          <w:p w:rsidR="006E2B01" w:rsidRDefault="006E2B01">
            <w:pPr>
              <w:pStyle w:val="1"/>
            </w:pPr>
            <w:r>
              <w:t>Противодействие коррупции при прохождении государственной гражданской и муниципальной службы в Республике Саха (Якутия)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4" w:name="sub_2021"/>
            <w:r>
              <w:t>2.1.</w:t>
            </w:r>
            <w:bookmarkEnd w:id="44"/>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Деятельность комиссий по соблюдению требований к служебному поведению и урегулированию конфликта интересов и должностных лиц, ответственных за работу по профилактике коррупционных и иных правонарушений</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кадровой политики, государственной и муниципальной службы, 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5" w:name="sub_2022"/>
            <w:r>
              <w:t>2.2.</w:t>
            </w:r>
            <w:bookmarkEnd w:id="45"/>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 xml:space="preserve">Результаты проверок соблюдения требований, ограничений, запретов к государственным гражданским и муниципальным служащим </w:t>
            </w:r>
            <w:hyperlink r:id="rId11" w:history="1">
              <w:r>
                <w:rPr>
                  <w:rStyle w:val="a4"/>
                  <w:rFonts w:cs="Arial"/>
                </w:rPr>
                <w:t>антикоррупционным законодательством</w:t>
              </w:r>
            </w:hyperlink>
          </w:p>
        </w:tc>
        <w:tc>
          <w:tcPr>
            <w:tcW w:w="5180" w:type="dxa"/>
            <w:tcBorders>
              <w:top w:val="single" w:sz="4" w:space="0" w:color="auto"/>
              <w:left w:val="single" w:sz="4" w:space="0" w:color="auto"/>
              <w:bottom w:val="single" w:sz="4" w:space="0" w:color="auto"/>
            </w:tcBorders>
          </w:tcPr>
          <w:p w:rsidR="006E2B01" w:rsidRDefault="006E2B01">
            <w:pPr>
              <w:pStyle w:val="afff0"/>
            </w:pPr>
            <w:r>
              <w:t xml:space="preserve">Департамент кадровой политики, государственной и муниципальной службы, 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w:t>
            </w:r>
            <w:r>
              <w:lastRenderedPageBreak/>
              <w:t>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1"/>
            </w:pPr>
            <w:r>
              <w:lastRenderedPageBreak/>
              <w:t>3.</w:t>
            </w:r>
          </w:p>
        </w:tc>
        <w:tc>
          <w:tcPr>
            <w:tcW w:w="9240" w:type="dxa"/>
            <w:gridSpan w:val="2"/>
            <w:tcBorders>
              <w:top w:val="single" w:sz="4" w:space="0" w:color="auto"/>
              <w:left w:val="single" w:sz="4" w:space="0" w:color="auto"/>
              <w:bottom w:val="single" w:sz="4" w:space="0" w:color="auto"/>
            </w:tcBorders>
          </w:tcPr>
          <w:p w:rsidR="006E2B01" w:rsidRDefault="006E2B01">
            <w:pPr>
              <w:pStyle w:val="1"/>
            </w:pPr>
            <w:r>
              <w:t>Реализация антикоррупционной политики в рамках проведения административной реформы в Республике Саха (Якутия)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6" w:name="sub_2031"/>
            <w:r>
              <w:t>3.1.</w:t>
            </w:r>
            <w:bookmarkEnd w:id="46"/>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Разработка и утверждение административных регламентов исполнения государственных и муниципальных функций (предоставления государственных и муниципальных услуг)</w:t>
            </w:r>
          </w:p>
        </w:tc>
        <w:tc>
          <w:tcPr>
            <w:tcW w:w="5180" w:type="dxa"/>
            <w:tcBorders>
              <w:top w:val="single" w:sz="4" w:space="0" w:color="auto"/>
              <w:left w:val="single" w:sz="4" w:space="0" w:color="auto"/>
              <w:bottom w:val="single" w:sz="4" w:space="0" w:color="auto"/>
            </w:tcBorders>
          </w:tcPr>
          <w:p w:rsidR="006E2B01" w:rsidRDefault="006E2B01">
            <w:pPr>
              <w:pStyle w:val="afff0"/>
            </w:pPr>
            <w:r>
              <w:t>Министерство связи и информационных технологий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3.2.</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Создание филиалов государственного автономного учреждения "Многофункциональный центр предоставления государственных и муниципальных услуг в Республике Саха (Якутия)" и продолжение работы по созданию центров общественного доступа и центров телефонного обслуживания в муниципальных улусах (районах), городских округах</w:t>
            </w:r>
          </w:p>
        </w:tc>
        <w:tc>
          <w:tcPr>
            <w:tcW w:w="5180" w:type="dxa"/>
            <w:tcBorders>
              <w:top w:val="single" w:sz="4" w:space="0" w:color="auto"/>
              <w:left w:val="single" w:sz="4" w:space="0" w:color="auto"/>
              <w:bottom w:val="single" w:sz="4" w:space="0" w:color="auto"/>
            </w:tcBorders>
          </w:tcPr>
          <w:p w:rsidR="006E2B01" w:rsidRDefault="006E2B01">
            <w:pPr>
              <w:pStyle w:val="afff0"/>
            </w:pPr>
            <w:r>
              <w:t>Государственное автономное учреждение "Многофункциональный центр предоставления государственных и муниципальных услуг в Республике Саха (Якутия)",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7" w:name="sub_2033"/>
            <w:r>
              <w:t>3.3.</w:t>
            </w:r>
            <w:bookmarkEnd w:id="47"/>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Внедрение электронного документооборота в Республике Саха (Якутия)</w:t>
            </w:r>
          </w:p>
        </w:tc>
        <w:tc>
          <w:tcPr>
            <w:tcW w:w="5180" w:type="dxa"/>
            <w:tcBorders>
              <w:top w:val="single" w:sz="4" w:space="0" w:color="auto"/>
              <w:left w:val="single" w:sz="4" w:space="0" w:color="auto"/>
              <w:bottom w:val="single" w:sz="4" w:space="0" w:color="auto"/>
            </w:tcBorders>
          </w:tcPr>
          <w:p w:rsidR="006E2B01" w:rsidRDefault="006E2B01">
            <w:pPr>
              <w:pStyle w:val="afff0"/>
            </w:pPr>
            <w:r>
              <w:t>Министерство связи и информационных технологий Республики Саха (Якутия)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4.</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Сведения о выявленных коррупциогенных факторах нормативных правовых актов и их проектов</w:t>
            </w:r>
          </w:p>
        </w:tc>
        <w:tc>
          <w:tcPr>
            <w:tcW w:w="5180" w:type="dxa"/>
            <w:tcBorders>
              <w:top w:val="single" w:sz="4" w:space="0" w:color="auto"/>
              <w:left w:val="single" w:sz="4" w:space="0" w:color="auto"/>
              <w:bottom w:val="single" w:sz="4" w:space="0" w:color="auto"/>
            </w:tcBorders>
          </w:tcPr>
          <w:p w:rsidR="006E2B01" w:rsidRDefault="006E2B01">
            <w:pPr>
              <w:pStyle w:val="afff0"/>
            </w:pPr>
            <w:r>
              <w:t>Государственный комитет юстиции Республики Саха (Якутия), исполнительные органы государственной власти и органы местного самоуправления Республики Саха (Якутия) (по согласованию), Прокуратура Республики Саха (Якутия) (по согласованию), Управление Министерства юстиции Российской Федерации по Республике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r>
              <w:t>5.</w:t>
            </w:r>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Реализация антикоррупционной политики при формировании, размещении и исполнении государственных и муниципальных заказов</w:t>
            </w:r>
          </w:p>
        </w:tc>
        <w:tc>
          <w:tcPr>
            <w:tcW w:w="5180" w:type="dxa"/>
            <w:tcBorders>
              <w:top w:val="single" w:sz="4" w:space="0" w:color="auto"/>
              <w:left w:val="single" w:sz="4" w:space="0" w:color="auto"/>
              <w:bottom w:val="single" w:sz="4" w:space="0" w:color="auto"/>
            </w:tcBorders>
          </w:tcPr>
          <w:p w:rsidR="006E2B01" w:rsidRDefault="006E2B01">
            <w:pPr>
              <w:pStyle w:val="afff0"/>
            </w:pPr>
            <w:r>
              <w:t>Государственный комитет Республики Саха (Якутия) по размещению государственных заказов,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1"/>
            </w:pPr>
            <w:r>
              <w:t>6.</w:t>
            </w:r>
          </w:p>
        </w:tc>
        <w:tc>
          <w:tcPr>
            <w:tcW w:w="9240" w:type="dxa"/>
            <w:gridSpan w:val="2"/>
            <w:tcBorders>
              <w:top w:val="single" w:sz="4" w:space="0" w:color="auto"/>
              <w:left w:val="single" w:sz="4" w:space="0" w:color="auto"/>
              <w:bottom w:val="single" w:sz="4" w:space="0" w:color="auto"/>
            </w:tcBorders>
          </w:tcPr>
          <w:p w:rsidR="006E2B01" w:rsidRDefault="006E2B01">
            <w:pPr>
              <w:pStyle w:val="1"/>
            </w:pPr>
            <w:r>
              <w:t>Взаимодействие с институтами гражданского общества и гражданами по вопросам противодействия коррупции</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8" w:name="sub_2061"/>
            <w:r>
              <w:t>6.1.</w:t>
            </w:r>
            <w:bookmarkEnd w:id="48"/>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 xml:space="preserve">Обращения граждан и организаций, содержащие </w:t>
            </w:r>
            <w:r>
              <w:lastRenderedPageBreak/>
              <w:t>сведения о коррупции</w:t>
            </w:r>
          </w:p>
        </w:tc>
        <w:tc>
          <w:tcPr>
            <w:tcW w:w="5180" w:type="dxa"/>
            <w:tcBorders>
              <w:top w:val="single" w:sz="4" w:space="0" w:color="auto"/>
              <w:left w:val="single" w:sz="4" w:space="0" w:color="auto"/>
              <w:bottom w:val="single" w:sz="4" w:space="0" w:color="auto"/>
            </w:tcBorders>
          </w:tcPr>
          <w:p w:rsidR="006E2B01" w:rsidRDefault="006E2B01">
            <w:pPr>
              <w:pStyle w:val="afff0"/>
            </w:pPr>
            <w:r>
              <w:lastRenderedPageBreak/>
              <w:t xml:space="preserve">Департамент по противодействию коррупции и взаимодействию с </w:t>
            </w:r>
            <w:r>
              <w:lastRenderedPageBreak/>
              <w:t>правоохранительными органами, отдел по работе с обращениями граждан и организаций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49" w:name="sub_2062"/>
            <w:r>
              <w:lastRenderedPageBreak/>
              <w:t>6.2.</w:t>
            </w:r>
            <w:bookmarkEnd w:id="49"/>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Участие общественных организаций в реализации мер по противодействию коррупции</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50" w:name="sub_2007"/>
            <w:r>
              <w:t>7.</w:t>
            </w:r>
            <w:bookmarkEnd w:id="50"/>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Организация социологических исследований по оценке населением Республики Саха (Якутия) уровня коррупции в республике и эффективности антикоррупционных мер, принимаемых органами исполнительной власти Республики Саха (Якутия) и органами местного самоуправления Республики Саха (Якутия)</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51" w:name="sub_2008"/>
            <w:r>
              <w:t>8.</w:t>
            </w:r>
            <w:bookmarkEnd w:id="51"/>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Сведения по антикоррупционной пропаганде и о взаимодействии со средствами массовой информации в сфере противодействия коррупции</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делам печати и телерадиовещания Республики Саха (Якутия), Управление по работе со средствами массовой информации, 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 правоохранительные органы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52" w:name="sub_2009"/>
            <w:r>
              <w:t>9.</w:t>
            </w:r>
            <w:bookmarkEnd w:id="52"/>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Сведения об организации антикоррупционного образования государственных гражданских и муниципальных служащих</w:t>
            </w:r>
          </w:p>
        </w:tc>
        <w:tc>
          <w:tcPr>
            <w:tcW w:w="5180" w:type="dxa"/>
            <w:tcBorders>
              <w:top w:val="single" w:sz="4" w:space="0" w:color="auto"/>
              <w:left w:val="single" w:sz="4" w:space="0" w:color="auto"/>
              <w:bottom w:val="single" w:sz="4" w:space="0" w:color="auto"/>
            </w:tcBorders>
          </w:tcPr>
          <w:p w:rsidR="006E2B01" w:rsidRDefault="006E2B01">
            <w:pPr>
              <w:pStyle w:val="afff0"/>
            </w:pPr>
            <w:r>
              <w:t xml:space="preserve">Департамент кадровой политики, государственной и муниципальной службы, 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w:t>
            </w:r>
            <w:r>
              <w:lastRenderedPageBreak/>
              <w:t>Институт управления при Президенте Республики Саха (Якутия), Государственный комитет юстиции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1"/>
            </w:pPr>
            <w:r>
              <w:lastRenderedPageBreak/>
              <w:t>10.</w:t>
            </w:r>
          </w:p>
        </w:tc>
        <w:tc>
          <w:tcPr>
            <w:tcW w:w="9240" w:type="dxa"/>
            <w:gridSpan w:val="2"/>
            <w:tcBorders>
              <w:top w:val="single" w:sz="4" w:space="0" w:color="auto"/>
              <w:left w:val="single" w:sz="4" w:space="0" w:color="auto"/>
              <w:bottom w:val="single" w:sz="4" w:space="0" w:color="auto"/>
            </w:tcBorders>
          </w:tcPr>
          <w:p w:rsidR="006E2B01" w:rsidRDefault="006E2B01">
            <w:pPr>
              <w:pStyle w:val="1"/>
            </w:pPr>
            <w:r>
              <w:t>Коррупционные правонарушения</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53" w:name="sub_2101"/>
            <w:r>
              <w:t>10.1.</w:t>
            </w:r>
            <w:bookmarkEnd w:id="53"/>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Сведения по уголовным делам коррупционной направленности, возбужденным в отношении государственных гражданских и муниципальных служащих республики, служащих государственных и муниципальных учреждений</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правоохранительные органы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54" w:name="sub_2102"/>
            <w:r>
              <w:t>10.2.</w:t>
            </w:r>
            <w:bookmarkEnd w:id="54"/>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Сведения об административных правонарушениях, возбужденных в отношении государственных гражданских и муниципальных служащих республики, по признакам коррупционных правонарушений</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Департамент кадровой политики, государственной и муниципальной службы Администрации Президента и Правительства Республики Саха (Якутия), правоохранительные органы (по согласованию)</w:t>
            </w:r>
          </w:p>
        </w:tc>
      </w:tr>
      <w:tr w:rsidR="006E2B01">
        <w:tblPrEx>
          <w:tblCellMar>
            <w:top w:w="0" w:type="dxa"/>
            <w:bottom w:w="0" w:type="dxa"/>
          </w:tblCellMar>
        </w:tblPrEx>
        <w:tc>
          <w:tcPr>
            <w:tcW w:w="1120" w:type="dxa"/>
            <w:tcBorders>
              <w:top w:val="single" w:sz="4" w:space="0" w:color="auto"/>
              <w:bottom w:val="single" w:sz="4" w:space="0" w:color="auto"/>
              <w:right w:val="single" w:sz="4" w:space="0" w:color="auto"/>
            </w:tcBorders>
          </w:tcPr>
          <w:p w:rsidR="006E2B01" w:rsidRDefault="006E2B01">
            <w:pPr>
              <w:pStyle w:val="aff7"/>
              <w:jc w:val="center"/>
            </w:pPr>
            <w:bookmarkStart w:id="55" w:name="sub_2103"/>
            <w:r>
              <w:t>10.3.</w:t>
            </w:r>
            <w:bookmarkEnd w:id="55"/>
          </w:p>
        </w:tc>
        <w:tc>
          <w:tcPr>
            <w:tcW w:w="4060" w:type="dxa"/>
            <w:tcBorders>
              <w:top w:val="single" w:sz="4" w:space="0" w:color="auto"/>
              <w:left w:val="single" w:sz="4" w:space="0" w:color="auto"/>
              <w:bottom w:val="single" w:sz="4" w:space="0" w:color="auto"/>
              <w:right w:val="single" w:sz="4" w:space="0" w:color="auto"/>
            </w:tcBorders>
          </w:tcPr>
          <w:p w:rsidR="006E2B01" w:rsidRDefault="006E2B01">
            <w:pPr>
              <w:pStyle w:val="afff0"/>
            </w:pPr>
            <w:r>
              <w:t>Сведения о дисциплинарных взысканиях, наложенных на государственных гражданских и муниципальных служащих республики, за совершение коррупционных правонарушений</w:t>
            </w:r>
          </w:p>
        </w:tc>
        <w:tc>
          <w:tcPr>
            <w:tcW w:w="5180" w:type="dxa"/>
            <w:tcBorders>
              <w:top w:val="single" w:sz="4" w:space="0" w:color="auto"/>
              <w:left w:val="single" w:sz="4" w:space="0" w:color="auto"/>
              <w:bottom w:val="single" w:sz="4" w:space="0" w:color="auto"/>
            </w:tcBorders>
          </w:tcPr>
          <w:p w:rsidR="006E2B01" w:rsidRDefault="006E2B01">
            <w:pPr>
              <w:pStyle w:val="afff0"/>
            </w:pPr>
            <w:r>
              <w:t>Департамент по противодействию коррупции и взаимодействию с правоохранительными органами Администрации Президента и Правительства Республики Саха (Якутия), исполнительные органы государственной власти и органы местного самоуправления Республики Саха (Якутия) (по согласованию)</w:t>
            </w:r>
          </w:p>
        </w:tc>
      </w:tr>
    </w:tbl>
    <w:p w:rsidR="006E2B01" w:rsidRDefault="006E2B01"/>
    <w:p w:rsidR="006E2B01" w:rsidRDefault="006E2B01">
      <w:pPr>
        <w:pStyle w:val="afa"/>
        <w:rPr>
          <w:color w:val="000000"/>
          <w:sz w:val="16"/>
          <w:szCs w:val="16"/>
        </w:rPr>
      </w:pPr>
      <w:bookmarkStart w:id="56" w:name="sub_3000"/>
      <w:r>
        <w:rPr>
          <w:color w:val="000000"/>
          <w:sz w:val="16"/>
          <w:szCs w:val="16"/>
        </w:rPr>
        <w:t>Информация об изменениях:</w:t>
      </w:r>
    </w:p>
    <w:bookmarkEnd w:id="56"/>
    <w:p w:rsidR="006E2B01" w:rsidRDefault="006E2B01">
      <w:pPr>
        <w:pStyle w:val="afb"/>
      </w:pPr>
      <w:r>
        <w:fldChar w:fldCharType="begin"/>
      </w:r>
      <w:r>
        <w:instrText>HYPERLINK "garantF1://26641197.13"</w:instrText>
      </w:r>
      <w:r>
        <w:fldChar w:fldCharType="separate"/>
      </w:r>
      <w:r>
        <w:rPr>
          <w:rStyle w:val="a4"/>
          <w:rFonts w:cs="Arial"/>
        </w:rPr>
        <w:t>Постановлением</w:t>
      </w:r>
      <w:r>
        <w:fldChar w:fldCharType="end"/>
      </w:r>
      <w:r>
        <w:t xml:space="preserve"> Правительства Республики Саха (Якутия) от 26 июля 2013 г. N 267 в настоящее приложение внесены изменения</w:t>
      </w:r>
    </w:p>
    <w:p w:rsidR="006E2B01" w:rsidRDefault="006E2B01">
      <w:pPr>
        <w:pStyle w:val="afb"/>
      </w:pPr>
      <w:hyperlink r:id="rId12" w:history="1">
        <w:r>
          <w:rPr>
            <w:rStyle w:val="a4"/>
            <w:rFonts w:cs="Arial"/>
          </w:rPr>
          <w:t>См. текст приложения в предыдущей редакции</w:t>
        </w:r>
      </w:hyperlink>
    </w:p>
    <w:p w:rsidR="006E2B01" w:rsidRDefault="006E2B01">
      <w:pPr>
        <w:ind w:firstLine="698"/>
        <w:jc w:val="right"/>
      </w:pPr>
      <w:r>
        <w:rPr>
          <w:rStyle w:val="a3"/>
          <w:bCs/>
        </w:rPr>
        <w:t>Приложение N 3</w:t>
      </w:r>
    </w:p>
    <w:p w:rsidR="006E2B01" w:rsidRDefault="006E2B01">
      <w:pPr>
        <w:ind w:firstLine="698"/>
        <w:jc w:val="right"/>
      </w:pPr>
      <w:r>
        <w:rPr>
          <w:rStyle w:val="a3"/>
          <w:bCs/>
        </w:rPr>
        <w:t xml:space="preserve">к </w:t>
      </w:r>
      <w:hyperlink w:anchor="sub_0" w:history="1">
        <w:r>
          <w:rPr>
            <w:rStyle w:val="a4"/>
            <w:rFonts w:cs="Arial"/>
          </w:rPr>
          <w:t>постановлению</w:t>
        </w:r>
      </w:hyperlink>
      <w:r>
        <w:rPr>
          <w:rStyle w:val="a3"/>
          <w:bCs/>
        </w:rPr>
        <w:t xml:space="preserve"> Правительства</w:t>
      </w:r>
    </w:p>
    <w:p w:rsidR="006E2B01" w:rsidRDefault="006E2B01">
      <w:pPr>
        <w:ind w:firstLine="698"/>
        <w:jc w:val="right"/>
      </w:pPr>
      <w:r>
        <w:rPr>
          <w:rStyle w:val="a3"/>
          <w:bCs/>
        </w:rPr>
        <w:t>Республики Саха (Якутия)</w:t>
      </w:r>
    </w:p>
    <w:p w:rsidR="006E2B01" w:rsidRDefault="006E2B01">
      <w:pPr>
        <w:ind w:firstLine="698"/>
        <w:jc w:val="right"/>
      </w:pPr>
      <w:r>
        <w:rPr>
          <w:rStyle w:val="a3"/>
          <w:bCs/>
        </w:rPr>
        <w:t>от 30 августа 2012 г. N 389</w:t>
      </w:r>
    </w:p>
    <w:p w:rsidR="006E2B01" w:rsidRDefault="006E2B01"/>
    <w:p w:rsidR="006E2B01" w:rsidRDefault="006E2B01">
      <w:pPr>
        <w:pStyle w:val="1"/>
      </w:pPr>
      <w:r>
        <w:t>Состав</w:t>
      </w:r>
      <w:r>
        <w:br/>
        <w:t>рабочей группы по проведению антикоррупционного мониторинга в Республике Саха (Якутия)</w:t>
      </w:r>
    </w:p>
    <w:p w:rsidR="006E2B01" w:rsidRDefault="006E2B0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980"/>
      </w:tblGrid>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lastRenderedPageBreak/>
              <w:t>Готовцев А.В.</w:t>
            </w:r>
          </w:p>
        </w:tc>
        <w:tc>
          <w:tcPr>
            <w:tcW w:w="7980" w:type="dxa"/>
            <w:tcBorders>
              <w:top w:val="nil"/>
              <w:left w:val="nil"/>
              <w:bottom w:val="nil"/>
              <w:right w:val="nil"/>
            </w:tcBorders>
          </w:tcPr>
          <w:p w:rsidR="006E2B01" w:rsidRDefault="006E2B01">
            <w:pPr>
              <w:pStyle w:val="afff0"/>
            </w:pPr>
            <w:r>
              <w:t>руководитель Департамента по противодействию коррупции и взаимодействию с правоохранительными органами Администрации Президента и Правительства Республики Саха (Якутия), руководитель.</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7"/>
            </w:pPr>
          </w:p>
        </w:tc>
        <w:tc>
          <w:tcPr>
            <w:tcW w:w="7980" w:type="dxa"/>
            <w:tcBorders>
              <w:top w:val="nil"/>
              <w:left w:val="nil"/>
              <w:bottom w:val="nil"/>
              <w:right w:val="nil"/>
            </w:tcBorders>
          </w:tcPr>
          <w:p w:rsidR="006E2B01" w:rsidRDefault="006E2B01">
            <w:pPr>
              <w:pStyle w:val="afff0"/>
            </w:pPr>
            <w:r>
              <w:rPr>
                <w:rStyle w:val="a3"/>
                <w:bCs/>
              </w:rPr>
              <w:t>Члены:</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t>Алексеева Н.А.</w:t>
            </w:r>
          </w:p>
        </w:tc>
        <w:tc>
          <w:tcPr>
            <w:tcW w:w="7980" w:type="dxa"/>
            <w:tcBorders>
              <w:top w:val="nil"/>
              <w:left w:val="nil"/>
              <w:bottom w:val="nil"/>
              <w:right w:val="nil"/>
            </w:tcBorders>
          </w:tcPr>
          <w:p w:rsidR="006E2B01" w:rsidRDefault="006E2B01">
            <w:pPr>
              <w:pStyle w:val="afff0"/>
            </w:pPr>
            <w:r>
              <w:t>старший оперуполномоченный Управления экономической безопасности и противодействия коррупции Министерства внутренних дел по Республике Саха (Якутия) (по согласованию)</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t>Гончаров А.О.</w:t>
            </w:r>
          </w:p>
        </w:tc>
        <w:tc>
          <w:tcPr>
            <w:tcW w:w="7980" w:type="dxa"/>
            <w:tcBorders>
              <w:top w:val="nil"/>
              <w:left w:val="nil"/>
              <w:bottom w:val="nil"/>
              <w:right w:val="nil"/>
            </w:tcBorders>
          </w:tcPr>
          <w:p w:rsidR="006E2B01" w:rsidRDefault="006E2B01">
            <w:pPr>
              <w:pStyle w:val="afff0"/>
            </w:pPr>
            <w:r>
              <w:t>первый заместитель председателя Государственного комитета юстиции Республики Саха (Якутия)</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t>Друзьянов Г.М.</w:t>
            </w:r>
          </w:p>
        </w:tc>
        <w:tc>
          <w:tcPr>
            <w:tcW w:w="7980" w:type="dxa"/>
            <w:tcBorders>
              <w:top w:val="nil"/>
              <w:left w:val="nil"/>
              <w:bottom w:val="nil"/>
              <w:right w:val="nil"/>
            </w:tcBorders>
          </w:tcPr>
          <w:p w:rsidR="006E2B01" w:rsidRDefault="006E2B01">
            <w:pPr>
              <w:pStyle w:val="afff0"/>
            </w:pPr>
            <w:r>
              <w:t>руководитель отдела процессуального контроля Следственного управления Следственного комитета Российской Федерации по Республике Саха (Якутия) (по согласованию)</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t>Ермолаева Л.С.</w:t>
            </w:r>
          </w:p>
        </w:tc>
        <w:tc>
          <w:tcPr>
            <w:tcW w:w="7980" w:type="dxa"/>
            <w:tcBorders>
              <w:top w:val="nil"/>
              <w:left w:val="nil"/>
              <w:bottom w:val="nil"/>
              <w:right w:val="nil"/>
            </w:tcBorders>
          </w:tcPr>
          <w:p w:rsidR="006E2B01" w:rsidRDefault="006E2B01">
            <w:pPr>
              <w:pStyle w:val="afff0"/>
            </w:pPr>
            <w:r>
              <w:t>руководитель отдела государственной и муниципальной службы Департамента кадровой политики, государственной и муниципальной службы Администрации Президента и Правительства Республики Саха (Якутия)</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t>Николаев П.Е.</w:t>
            </w:r>
          </w:p>
        </w:tc>
        <w:tc>
          <w:tcPr>
            <w:tcW w:w="7980" w:type="dxa"/>
            <w:tcBorders>
              <w:top w:val="nil"/>
              <w:left w:val="nil"/>
              <w:bottom w:val="nil"/>
              <w:right w:val="nil"/>
            </w:tcBorders>
          </w:tcPr>
          <w:p w:rsidR="006E2B01" w:rsidRDefault="006E2B01">
            <w:pPr>
              <w:pStyle w:val="afff0"/>
            </w:pPr>
            <w:r>
              <w:t>руководитель отдела по противодействию коррупции Департамента по противодействию коррупции и взаимодействию с правоохранительными органами Администрации Президента и Правительства Республики Саха (Якутия)</w:t>
            </w:r>
          </w:p>
        </w:tc>
      </w:tr>
      <w:tr w:rsidR="006E2B01">
        <w:tblPrEx>
          <w:tblCellMar>
            <w:top w:w="0" w:type="dxa"/>
            <w:bottom w:w="0" w:type="dxa"/>
          </w:tblCellMar>
        </w:tblPrEx>
        <w:tc>
          <w:tcPr>
            <w:tcW w:w="2380" w:type="dxa"/>
            <w:tcBorders>
              <w:top w:val="nil"/>
              <w:left w:val="nil"/>
              <w:bottom w:val="nil"/>
              <w:right w:val="nil"/>
            </w:tcBorders>
          </w:tcPr>
          <w:p w:rsidR="006E2B01" w:rsidRDefault="006E2B01">
            <w:pPr>
              <w:pStyle w:val="afff0"/>
            </w:pPr>
            <w:r>
              <w:t>Шкулепо К.А.</w:t>
            </w:r>
          </w:p>
        </w:tc>
        <w:tc>
          <w:tcPr>
            <w:tcW w:w="7980" w:type="dxa"/>
            <w:tcBorders>
              <w:top w:val="nil"/>
              <w:left w:val="nil"/>
              <w:bottom w:val="nil"/>
              <w:right w:val="nil"/>
            </w:tcBorders>
          </w:tcPr>
          <w:p w:rsidR="006E2B01" w:rsidRDefault="006E2B01">
            <w:pPr>
              <w:pStyle w:val="afff0"/>
            </w:pPr>
            <w:r>
              <w:t>заместитель руководителя отдела по расследованию особо важных дел Следственного управления Следственного комитета Российской Федерации по Республике Саха (Якутия) (по согласованию)</w:t>
            </w:r>
          </w:p>
        </w:tc>
      </w:tr>
    </w:tbl>
    <w:p w:rsidR="006E2B01" w:rsidRDefault="006E2B01"/>
    <w:sectPr w:rsidR="006E2B01">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A"/>
    <w:rsid w:val="006E2B01"/>
    <w:rsid w:val="009421F5"/>
    <w:rsid w:val="00E80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673386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6614307.12" TargetMode="External"/><Relationship Id="rId12" Type="http://schemas.openxmlformats.org/officeDocument/2006/relationships/hyperlink" Target="garantF1://26641398.3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74916.0" TargetMode="External"/><Relationship Id="rId11" Type="http://schemas.openxmlformats.org/officeDocument/2006/relationships/hyperlink" Target="garantF1://12064203.0" TargetMode="External"/><Relationship Id="rId5" Type="http://schemas.openxmlformats.org/officeDocument/2006/relationships/hyperlink" Target="garantF1://12074916.1812" TargetMode="External"/><Relationship Id="rId10" Type="http://schemas.openxmlformats.org/officeDocument/2006/relationships/hyperlink" Target="garantF1://26614307.0" TargetMode="External"/><Relationship Id="rId4" Type="http://schemas.openxmlformats.org/officeDocument/2006/relationships/webSettings" Target="webSettings.xml"/><Relationship Id="rId9" Type="http://schemas.openxmlformats.org/officeDocument/2006/relationships/hyperlink" Target="garantF1://1206420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2017-06-28T02:23:00Z</dcterms:created>
  <dcterms:modified xsi:type="dcterms:W3CDTF">2017-06-28T02:23:00Z</dcterms:modified>
</cp:coreProperties>
</file>