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1B" w:rsidRDefault="0077571B" w:rsidP="0077571B">
      <w:pPr>
        <w:spacing w:after="0"/>
        <w:jc w:val="center"/>
        <w:rPr>
          <w:rFonts w:ascii="Times New Roman" w:hAnsi="Times New Roman" w:cs="Times New Roman"/>
        </w:rPr>
      </w:pPr>
    </w:p>
    <w:p w:rsidR="002750B4" w:rsidRPr="0077571B" w:rsidRDefault="0077571B" w:rsidP="0077571B">
      <w:pPr>
        <w:spacing w:after="0"/>
        <w:jc w:val="center"/>
        <w:rPr>
          <w:rFonts w:ascii="Times New Roman" w:hAnsi="Times New Roman" w:cs="Times New Roman"/>
        </w:rPr>
      </w:pPr>
      <w:r w:rsidRPr="0077571B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77571B" w:rsidRDefault="0077571B" w:rsidP="0077571B">
      <w:pPr>
        <w:spacing w:after="0"/>
        <w:jc w:val="center"/>
        <w:rPr>
          <w:rFonts w:ascii="Times New Roman" w:hAnsi="Times New Roman" w:cs="Times New Roman"/>
        </w:rPr>
      </w:pPr>
      <w:r w:rsidRPr="0077571B">
        <w:rPr>
          <w:rFonts w:ascii="Times New Roman" w:hAnsi="Times New Roman" w:cs="Times New Roman"/>
        </w:rPr>
        <w:t>«Детский сад компенсирующего вида «</w:t>
      </w:r>
      <w:proofErr w:type="spellStart"/>
      <w:r w:rsidRPr="0077571B">
        <w:rPr>
          <w:rFonts w:ascii="Times New Roman" w:hAnsi="Times New Roman" w:cs="Times New Roman"/>
        </w:rPr>
        <w:t>Кустук</w:t>
      </w:r>
      <w:proofErr w:type="spellEnd"/>
      <w:r w:rsidRPr="0077571B">
        <w:rPr>
          <w:rFonts w:ascii="Times New Roman" w:hAnsi="Times New Roman" w:cs="Times New Roman"/>
        </w:rPr>
        <w:t>» МР «Вилюйский улус (район)»</w:t>
      </w:r>
    </w:p>
    <w:p w:rsidR="0077571B" w:rsidRPr="0077571B" w:rsidRDefault="0077571B" w:rsidP="00775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Республика Саха (Якутия)</w:t>
      </w:r>
    </w:p>
    <w:p w:rsidR="00783D22" w:rsidRDefault="00783D22"/>
    <w:p w:rsidR="00783D22" w:rsidRDefault="00783D22"/>
    <w:p w:rsidR="00783D22" w:rsidRDefault="00783D22"/>
    <w:p w:rsidR="00783D22" w:rsidRDefault="00783D22"/>
    <w:p w:rsidR="00783D22" w:rsidRPr="00783D22" w:rsidRDefault="00783D22" w:rsidP="00783D2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3D22">
        <w:rPr>
          <w:rFonts w:ascii="Times New Roman" w:hAnsi="Times New Roman" w:cs="Times New Roman"/>
          <w:b/>
          <w:sz w:val="40"/>
          <w:szCs w:val="40"/>
        </w:rPr>
        <w:t>ЖУРНАЛ</w:t>
      </w:r>
    </w:p>
    <w:p w:rsidR="00783D22" w:rsidRPr="00783D22" w:rsidRDefault="00783D22" w:rsidP="00783D22">
      <w:pPr>
        <w:jc w:val="center"/>
        <w:rPr>
          <w:rFonts w:ascii="Times New Roman" w:hAnsi="Times New Roman" w:cs="Times New Roman"/>
          <w:b/>
        </w:rPr>
      </w:pPr>
    </w:p>
    <w:p w:rsidR="00505345" w:rsidRDefault="00783D22" w:rsidP="00783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И КОНТРОЛЯ УЛЬТРАФИОЛЕТОВОЙ </w:t>
      </w:r>
    </w:p>
    <w:p w:rsidR="00783D22" w:rsidRPr="00783D22" w:rsidRDefault="00783D22" w:rsidP="00783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БАКТЕРИЦИДНОЙ УСТАНОВКИ</w:t>
      </w:r>
    </w:p>
    <w:p w:rsidR="00783D22" w:rsidRPr="00783D22" w:rsidRDefault="00783D22" w:rsidP="00783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783D22" w:rsidRPr="00783D22" w:rsidRDefault="00783D22" w:rsidP="00783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783D22" w:rsidRDefault="00783D22">
      <w:pPr>
        <w:rPr>
          <w:rFonts w:ascii="Times New Roman" w:hAnsi="Times New Roman" w:cs="Times New Roman"/>
          <w:b/>
        </w:rPr>
      </w:pPr>
    </w:p>
    <w:p w:rsidR="00E37872" w:rsidRDefault="00E37872">
      <w:pPr>
        <w:rPr>
          <w:rFonts w:ascii="Times New Roman" w:hAnsi="Times New Roman" w:cs="Times New Roman"/>
          <w:b/>
        </w:rPr>
      </w:pPr>
    </w:p>
    <w:p w:rsidR="00E37872" w:rsidRDefault="00E37872">
      <w:pPr>
        <w:rPr>
          <w:rFonts w:ascii="Times New Roman" w:hAnsi="Times New Roman" w:cs="Times New Roman"/>
          <w:b/>
        </w:rPr>
      </w:pPr>
    </w:p>
    <w:p w:rsidR="00E37872" w:rsidRPr="00783D22" w:rsidRDefault="00E37872">
      <w:pPr>
        <w:rPr>
          <w:rFonts w:ascii="Times New Roman" w:hAnsi="Times New Roman" w:cs="Times New Roman"/>
          <w:b/>
        </w:rPr>
      </w:pPr>
    </w:p>
    <w:p w:rsidR="00783D22" w:rsidRPr="00783D22" w:rsidRDefault="00783D22">
      <w:pPr>
        <w:rPr>
          <w:rFonts w:ascii="Times New Roman" w:hAnsi="Times New Roman" w:cs="Times New Roman"/>
          <w:b/>
          <w:sz w:val="28"/>
          <w:szCs w:val="28"/>
        </w:rPr>
      </w:pPr>
      <w:r w:rsidRPr="00783D22">
        <w:rPr>
          <w:rFonts w:ascii="Times New Roman" w:hAnsi="Times New Roman" w:cs="Times New Roman"/>
          <w:b/>
          <w:sz w:val="28"/>
          <w:szCs w:val="28"/>
        </w:rPr>
        <w:t>Начато_</w:t>
      </w:r>
      <w:r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p w:rsidR="00783D22" w:rsidRPr="00783D22" w:rsidRDefault="00783D22">
      <w:pPr>
        <w:rPr>
          <w:rFonts w:ascii="Times New Roman" w:hAnsi="Times New Roman" w:cs="Times New Roman"/>
          <w:b/>
          <w:sz w:val="28"/>
          <w:szCs w:val="28"/>
        </w:rPr>
      </w:pPr>
      <w:r w:rsidRPr="00783D22">
        <w:rPr>
          <w:rFonts w:ascii="Times New Roman" w:hAnsi="Times New Roman" w:cs="Times New Roman"/>
          <w:b/>
          <w:sz w:val="28"/>
          <w:szCs w:val="28"/>
        </w:rPr>
        <w:t>Окончен__________________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783D22" w:rsidRPr="00783D22" w:rsidRDefault="00783D22">
      <w:pPr>
        <w:rPr>
          <w:rFonts w:ascii="Times New Roman" w:hAnsi="Times New Roman" w:cs="Times New Roman"/>
          <w:b/>
          <w:sz w:val="28"/>
          <w:szCs w:val="28"/>
        </w:rPr>
      </w:pPr>
    </w:p>
    <w:p w:rsidR="00783D22" w:rsidRDefault="00783D22"/>
    <w:p w:rsidR="00783D22" w:rsidRDefault="00783D22"/>
    <w:p w:rsidR="00783D22" w:rsidRDefault="00783D22"/>
    <w:p w:rsidR="00783D22" w:rsidRDefault="00783D22"/>
    <w:p w:rsidR="00783D22" w:rsidRDefault="00783D22"/>
    <w:p w:rsidR="00783D22" w:rsidRDefault="00783D22"/>
    <w:p w:rsidR="00783D22" w:rsidRDefault="00783D22"/>
    <w:p w:rsidR="00783D22" w:rsidRDefault="00783D22"/>
    <w:p w:rsidR="00783D22" w:rsidRDefault="00783D22"/>
    <w:p w:rsidR="00783D22" w:rsidRDefault="00783D22"/>
    <w:p w:rsidR="00783D22" w:rsidRDefault="00783D22"/>
    <w:p w:rsidR="00505345" w:rsidRDefault="00505345"/>
    <w:tbl>
      <w:tblPr>
        <w:tblStyle w:val="a3"/>
        <w:tblW w:w="0" w:type="auto"/>
        <w:tblInd w:w="675" w:type="dxa"/>
        <w:tblLook w:val="04A0"/>
      </w:tblPr>
      <w:tblGrid>
        <w:gridCol w:w="4820"/>
        <w:gridCol w:w="4819"/>
      </w:tblGrid>
      <w:tr w:rsidR="00505345" w:rsidRPr="00783D22" w:rsidTr="00505345">
        <w:trPr>
          <w:trHeight w:val="764"/>
        </w:trPr>
        <w:tc>
          <w:tcPr>
            <w:tcW w:w="4820" w:type="dxa"/>
            <w:vMerge w:val="restart"/>
          </w:tcPr>
          <w:p w:rsidR="00505345" w:rsidRPr="00783D22" w:rsidRDefault="00505345" w:rsidP="00783D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D2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габариты помещения, номер и место расположения </w:t>
            </w:r>
          </w:p>
        </w:tc>
        <w:tc>
          <w:tcPr>
            <w:tcW w:w="4819" w:type="dxa"/>
          </w:tcPr>
          <w:p w:rsidR="00505345" w:rsidRPr="00783D22" w:rsidRDefault="00505345" w:rsidP="00783D2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5345" w:rsidRPr="00783D22" w:rsidTr="00505345">
        <w:trPr>
          <w:trHeight w:val="624"/>
        </w:trPr>
        <w:tc>
          <w:tcPr>
            <w:tcW w:w="4820" w:type="dxa"/>
            <w:vMerge/>
          </w:tcPr>
          <w:p w:rsidR="00505345" w:rsidRPr="00783D22" w:rsidRDefault="00505345" w:rsidP="00783D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05345" w:rsidRPr="00783D22" w:rsidRDefault="00505345" w:rsidP="00783D2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3D22" w:rsidRPr="00783D22" w:rsidTr="00505345">
        <w:trPr>
          <w:trHeight w:val="485"/>
        </w:trPr>
        <w:tc>
          <w:tcPr>
            <w:tcW w:w="4820" w:type="dxa"/>
            <w:vMerge/>
          </w:tcPr>
          <w:p w:rsidR="00783D22" w:rsidRPr="00783D22" w:rsidRDefault="00783D22" w:rsidP="00783D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83D22" w:rsidRPr="00783D22" w:rsidRDefault="00783D22" w:rsidP="00783D2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3D22" w:rsidRPr="00783D22" w:rsidTr="00505345">
        <w:tc>
          <w:tcPr>
            <w:tcW w:w="4820" w:type="dxa"/>
          </w:tcPr>
          <w:p w:rsidR="00783D22" w:rsidRPr="00783D22" w:rsidRDefault="00783D22" w:rsidP="00783D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D22">
              <w:rPr>
                <w:rFonts w:ascii="Times New Roman" w:hAnsi="Times New Roman" w:cs="Times New Roman"/>
                <w:sz w:val="28"/>
                <w:szCs w:val="28"/>
              </w:rPr>
              <w:t>Номер и дата акта ввода ультрафиолетовой бактерицидной установки в эксплуатацию</w:t>
            </w:r>
          </w:p>
        </w:tc>
        <w:tc>
          <w:tcPr>
            <w:tcW w:w="4819" w:type="dxa"/>
          </w:tcPr>
          <w:p w:rsidR="00783D22" w:rsidRPr="00783D22" w:rsidRDefault="00783D22" w:rsidP="00783D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D22" w:rsidRPr="00783D22" w:rsidTr="00505345">
        <w:tc>
          <w:tcPr>
            <w:tcW w:w="4820" w:type="dxa"/>
          </w:tcPr>
          <w:p w:rsidR="00783D22" w:rsidRPr="00783D22" w:rsidRDefault="00783D22" w:rsidP="00783D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D22">
              <w:rPr>
                <w:rFonts w:ascii="Times New Roman" w:hAnsi="Times New Roman" w:cs="Times New Roman"/>
                <w:sz w:val="28"/>
                <w:szCs w:val="28"/>
              </w:rPr>
              <w:t>Тип ультрафиолетовой бактерицидной установки</w:t>
            </w:r>
          </w:p>
        </w:tc>
        <w:tc>
          <w:tcPr>
            <w:tcW w:w="4819" w:type="dxa"/>
          </w:tcPr>
          <w:p w:rsidR="00783D22" w:rsidRPr="00783D22" w:rsidRDefault="00783D22" w:rsidP="00783D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D22" w:rsidRPr="00783D22" w:rsidTr="00505345">
        <w:tc>
          <w:tcPr>
            <w:tcW w:w="4820" w:type="dxa"/>
          </w:tcPr>
          <w:p w:rsidR="00783D22" w:rsidRPr="00783D22" w:rsidRDefault="00783D22" w:rsidP="00783D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средств индивидуальной защиты (маски, перчатки)</w:t>
            </w:r>
          </w:p>
        </w:tc>
        <w:tc>
          <w:tcPr>
            <w:tcW w:w="4819" w:type="dxa"/>
          </w:tcPr>
          <w:p w:rsidR="00783D22" w:rsidRPr="00783D22" w:rsidRDefault="00783D22" w:rsidP="00783D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D22" w:rsidRPr="00783D22" w:rsidTr="00505345">
        <w:tc>
          <w:tcPr>
            <w:tcW w:w="4820" w:type="dxa"/>
          </w:tcPr>
          <w:p w:rsidR="00783D22" w:rsidRPr="00783D22" w:rsidRDefault="00783D22" w:rsidP="00783D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замены ламп (отработавших установленной срок службы)</w:t>
            </w:r>
          </w:p>
        </w:tc>
        <w:tc>
          <w:tcPr>
            <w:tcW w:w="4819" w:type="dxa"/>
          </w:tcPr>
          <w:p w:rsidR="00783D22" w:rsidRPr="00783D22" w:rsidRDefault="00783D22" w:rsidP="00783D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D22" w:rsidRDefault="00783D2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505345" w:rsidRDefault="00505345">
      <w:pPr>
        <w:rPr>
          <w:rFonts w:ascii="Times New Roman" w:hAnsi="Times New Roman" w:cs="Times New Roman"/>
          <w:sz w:val="24"/>
          <w:szCs w:val="24"/>
        </w:rPr>
      </w:pPr>
    </w:p>
    <w:p w:rsidR="00505345" w:rsidRDefault="00505345">
      <w:pPr>
        <w:rPr>
          <w:rFonts w:ascii="Times New Roman" w:hAnsi="Times New Roman" w:cs="Times New Roman"/>
          <w:sz w:val="24"/>
          <w:szCs w:val="24"/>
        </w:rPr>
      </w:pPr>
    </w:p>
    <w:p w:rsidR="00505345" w:rsidRDefault="00505345">
      <w:pPr>
        <w:rPr>
          <w:rFonts w:ascii="Times New Roman" w:hAnsi="Times New Roman" w:cs="Times New Roman"/>
          <w:sz w:val="24"/>
          <w:szCs w:val="24"/>
        </w:rPr>
      </w:pPr>
    </w:p>
    <w:p w:rsidR="00D52700" w:rsidRDefault="00D52700">
      <w:pPr>
        <w:rPr>
          <w:rFonts w:ascii="Times New Roman" w:hAnsi="Times New Roman" w:cs="Times New Roman"/>
          <w:sz w:val="24"/>
          <w:szCs w:val="24"/>
        </w:rPr>
      </w:pPr>
    </w:p>
    <w:p w:rsidR="00575BE2" w:rsidRPr="00575BE2" w:rsidRDefault="00575BE2" w:rsidP="00575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BE2">
        <w:rPr>
          <w:rFonts w:ascii="Times New Roman" w:hAnsi="Times New Roman" w:cs="Times New Roman"/>
          <w:b/>
          <w:sz w:val="28"/>
          <w:szCs w:val="28"/>
        </w:rPr>
        <w:lastRenderedPageBreak/>
        <w:t>Суммарное количество отработанных часов</w:t>
      </w:r>
    </w:p>
    <w:p w:rsidR="00575BE2" w:rsidRPr="00575BE2" w:rsidRDefault="00575BE2" w:rsidP="00575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BE2">
        <w:rPr>
          <w:rFonts w:ascii="Times New Roman" w:hAnsi="Times New Roman" w:cs="Times New Roman"/>
          <w:b/>
          <w:sz w:val="28"/>
          <w:szCs w:val="28"/>
        </w:rPr>
        <w:t>бактерицидной лампой по месяцам</w:t>
      </w:r>
    </w:p>
    <w:tbl>
      <w:tblPr>
        <w:tblStyle w:val="a3"/>
        <w:tblW w:w="10064" w:type="dxa"/>
        <w:tblInd w:w="250" w:type="dxa"/>
        <w:tblLook w:val="04A0"/>
      </w:tblPr>
      <w:tblGrid>
        <w:gridCol w:w="2249"/>
        <w:gridCol w:w="2996"/>
        <w:gridCol w:w="283"/>
        <w:gridCol w:w="2410"/>
        <w:gridCol w:w="2126"/>
      </w:tblGrid>
      <w:tr w:rsidR="00575BE2" w:rsidTr="00505345">
        <w:tc>
          <w:tcPr>
            <w:tcW w:w="2249" w:type="dxa"/>
          </w:tcPr>
          <w:p w:rsidR="00575BE2" w:rsidRDefault="00575BE2" w:rsidP="0057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  <w:tc>
          <w:tcPr>
            <w:tcW w:w="2996" w:type="dxa"/>
          </w:tcPr>
          <w:p w:rsidR="00575BE2" w:rsidRDefault="00575BE2" w:rsidP="0057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75BE2" w:rsidRDefault="00575BE2" w:rsidP="0057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83" w:type="dxa"/>
          </w:tcPr>
          <w:p w:rsidR="00575BE2" w:rsidRDefault="00575BE2" w:rsidP="0057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  <w:tc>
          <w:tcPr>
            <w:tcW w:w="2126" w:type="dxa"/>
          </w:tcPr>
          <w:p w:rsidR="00575BE2" w:rsidRDefault="00575BE2" w:rsidP="0057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BE2" w:rsidTr="00505345">
        <w:tc>
          <w:tcPr>
            <w:tcW w:w="2249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BE2" w:rsidRDefault="00575BE2" w:rsidP="00575B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2700" w:rsidRDefault="00D52700">
      <w:pPr>
        <w:rPr>
          <w:rFonts w:ascii="Times New Roman" w:hAnsi="Times New Roman" w:cs="Times New Roman"/>
          <w:sz w:val="28"/>
          <w:szCs w:val="28"/>
        </w:rPr>
      </w:pPr>
    </w:p>
    <w:p w:rsidR="00505345" w:rsidRDefault="00505345">
      <w:pPr>
        <w:rPr>
          <w:rFonts w:ascii="Times New Roman" w:hAnsi="Times New Roman" w:cs="Times New Roman"/>
          <w:sz w:val="28"/>
          <w:szCs w:val="28"/>
        </w:rPr>
      </w:pPr>
    </w:p>
    <w:p w:rsidR="000A08B6" w:rsidRPr="0019606E" w:rsidRDefault="000A08B6" w:rsidP="001960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Ежедневный учет работы </w:t>
      </w:r>
      <w:r w:rsidR="0019606E" w:rsidRPr="0019606E">
        <w:rPr>
          <w:rFonts w:ascii="Times New Roman" w:hAnsi="Times New Roman" w:cs="Times New Roman"/>
          <w:b/>
          <w:sz w:val="28"/>
          <w:szCs w:val="28"/>
        </w:rPr>
        <w:t>ультрафиолетовой бактерицидной установки</w:t>
      </w:r>
    </w:p>
    <w:tbl>
      <w:tblPr>
        <w:tblStyle w:val="a3"/>
        <w:tblW w:w="0" w:type="auto"/>
        <w:tblLayout w:type="fixed"/>
        <w:tblLook w:val="04A0"/>
      </w:tblPr>
      <w:tblGrid>
        <w:gridCol w:w="1197"/>
        <w:gridCol w:w="1605"/>
        <w:gridCol w:w="1417"/>
        <w:gridCol w:w="1701"/>
        <w:gridCol w:w="1701"/>
        <w:gridCol w:w="851"/>
        <w:gridCol w:w="850"/>
        <w:gridCol w:w="1559"/>
      </w:tblGrid>
      <w:tr w:rsidR="00D52700" w:rsidTr="00D52700">
        <w:trPr>
          <w:trHeight w:val="633"/>
        </w:trPr>
        <w:tc>
          <w:tcPr>
            <w:tcW w:w="1197" w:type="dxa"/>
            <w:vMerge w:val="restart"/>
          </w:tcPr>
          <w:p w:rsidR="00D52700" w:rsidRPr="00D52700" w:rsidRDefault="00D527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05" w:type="dxa"/>
            <w:vMerge w:val="restart"/>
          </w:tcPr>
          <w:p w:rsidR="00D52700" w:rsidRDefault="00D527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</w:t>
            </w:r>
            <w:proofErr w:type="spellStart"/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обеззаражива</w:t>
            </w:r>
            <w:proofErr w:type="spellEnd"/>
          </w:p>
          <w:p w:rsidR="00D52700" w:rsidRPr="0019606E" w:rsidRDefault="00D52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06E">
              <w:rPr>
                <w:rFonts w:ascii="Times New Roman" w:hAnsi="Times New Roman" w:cs="Times New Roman"/>
                <w:sz w:val="18"/>
                <w:szCs w:val="18"/>
              </w:rPr>
              <w:t>(в присутствии или отсутствии людей)</w:t>
            </w:r>
          </w:p>
        </w:tc>
        <w:tc>
          <w:tcPr>
            <w:tcW w:w="1417" w:type="dxa"/>
            <w:vMerge w:val="restart"/>
          </w:tcPr>
          <w:p w:rsidR="00D52700" w:rsidRPr="0019606E" w:rsidRDefault="00D52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Объект обеззараживания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06E">
              <w:rPr>
                <w:rFonts w:ascii="Times New Roman" w:hAnsi="Times New Roman" w:cs="Times New Roman"/>
                <w:sz w:val="18"/>
                <w:szCs w:val="18"/>
              </w:rPr>
              <w:t>(воздух или поверхность или то и др.)</w:t>
            </w:r>
          </w:p>
        </w:tc>
        <w:tc>
          <w:tcPr>
            <w:tcW w:w="1701" w:type="dxa"/>
            <w:vMerge w:val="restart"/>
          </w:tcPr>
          <w:p w:rsidR="00D52700" w:rsidRPr="0019606E" w:rsidRDefault="00D52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Вид микроорганизма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06E">
              <w:rPr>
                <w:rFonts w:ascii="Times New Roman" w:hAnsi="Times New Roman" w:cs="Times New Roman"/>
                <w:sz w:val="18"/>
                <w:szCs w:val="18"/>
              </w:rPr>
              <w:t>(санитарно-показательный или иной)</w:t>
            </w:r>
          </w:p>
        </w:tc>
        <w:tc>
          <w:tcPr>
            <w:tcW w:w="1701" w:type="dxa"/>
            <w:vMerge w:val="restart"/>
          </w:tcPr>
          <w:p w:rsidR="00D52700" w:rsidRPr="0019606E" w:rsidRDefault="00D52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Режим облучения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06E">
              <w:rPr>
                <w:rFonts w:ascii="Times New Roman" w:hAnsi="Times New Roman" w:cs="Times New Roman"/>
                <w:sz w:val="18"/>
                <w:szCs w:val="18"/>
              </w:rPr>
              <w:t>(непрерывный или повторно-кратковременный)</w:t>
            </w:r>
          </w:p>
        </w:tc>
        <w:tc>
          <w:tcPr>
            <w:tcW w:w="1701" w:type="dxa"/>
            <w:gridSpan w:val="2"/>
          </w:tcPr>
          <w:p w:rsidR="00D52700" w:rsidRPr="00D52700" w:rsidRDefault="00D52700" w:rsidP="00D52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  <w:vMerge w:val="restart"/>
          </w:tcPr>
          <w:p w:rsidR="00D52700" w:rsidRPr="0019606E" w:rsidRDefault="00D52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Длительность </w:t>
            </w:r>
            <w:r w:rsidRPr="00D52700">
              <w:rPr>
                <w:rFonts w:ascii="Times New Roman" w:hAnsi="Times New Roman" w:cs="Times New Roman"/>
                <w:sz w:val="18"/>
                <w:szCs w:val="18"/>
              </w:rPr>
              <w:t>(для повторно-кратковременного интервала между сеансами облучения)</w:t>
            </w:r>
          </w:p>
        </w:tc>
      </w:tr>
      <w:tr w:rsidR="00D52700" w:rsidTr="00D52700">
        <w:trPr>
          <w:trHeight w:val="682"/>
        </w:trPr>
        <w:tc>
          <w:tcPr>
            <w:tcW w:w="1197" w:type="dxa"/>
            <w:vMerge/>
          </w:tcPr>
          <w:p w:rsidR="00D52700" w:rsidRPr="0019606E" w:rsidRDefault="00D52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:rsidR="00D52700" w:rsidRPr="0019606E" w:rsidRDefault="00D52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2700" w:rsidRDefault="00D52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2700" w:rsidRDefault="00D52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2700" w:rsidRDefault="00D52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700" w:rsidRPr="00D52700" w:rsidRDefault="00D527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700">
              <w:rPr>
                <w:rFonts w:ascii="Times New Roman" w:hAnsi="Times New Roman" w:cs="Times New Roman"/>
                <w:b/>
                <w:sz w:val="18"/>
                <w:szCs w:val="18"/>
              </w:rPr>
              <w:t>ВКЛ</w:t>
            </w:r>
          </w:p>
        </w:tc>
        <w:tc>
          <w:tcPr>
            <w:tcW w:w="850" w:type="dxa"/>
          </w:tcPr>
          <w:p w:rsidR="00D52700" w:rsidRPr="00D52700" w:rsidRDefault="00D527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52700">
              <w:rPr>
                <w:rFonts w:ascii="Times New Roman" w:hAnsi="Times New Roman" w:cs="Times New Roman"/>
                <w:b/>
                <w:sz w:val="18"/>
                <w:szCs w:val="18"/>
              </w:rPr>
              <w:t>ВЫКЛ</w:t>
            </w:r>
            <w:proofErr w:type="gramEnd"/>
          </w:p>
        </w:tc>
        <w:tc>
          <w:tcPr>
            <w:tcW w:w="1559" w:type="dxa"/>
            <w:vMerge/>
          </w:tcPr>
          <w:p w:rsidR="00D52700" w:rsidRPr="0019606E" w:rsidRDefault="00D52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rPr>
          <w:trHeight w:val="409"/>
        </w:trPr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D52700">
        <w:tc>
          <w:tcPr>
            <w:tcW w:w="119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D52700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52700" w:rsidRPr="0019606E" w:rsidRDefault="00D52700" w:rsidP="00D52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6E">
        <w:rPr>
          <w:rFonts w:ascii="Times New Roman" w:hAnsi="Times New Roman" w:cs="Times New Roman"/>
          <w:b/>
          <w:sz w:val="28"/>
          <w:szCs w:val="28"/>
        </w:rPr>
        <w:t>Ежедневный учет работы ультрафиолетовой бактерицидной установки</w:t>
      </w:r>
    </w:p>
    <w:tbl>
      <w:tblPr>
        <w:tblStyle w:val="a3"/>
        <w:tblW w:w="0" w:type="auto"/>
        <w:tblLayout w:type="fixed"/>
        <w:tblLook w:val="04A0"/>
      </w:tblPr>
      <w:tblGrid>
        <w:gridCol w:w="1197"/>
        <w:gridCol w:w="1605"/>
        <w:gridCol w:w="1417"/>
        <w:gridCol w:w="1701"/>
        <w:gridCol w:w="1701"/>
        <w:gridCol w:w="851"/>
        <w:gridCol w:w="850"/>
        <w:gridCol w:w="1559"/>
      </w:tblGrid>
      <w:tr w:rsidR="00D52700" w:rsidTr="002F0035">
        <w:trPr>
          <w:trHeight w:val="633"/>
        </w:trPr>
        <w:tc>
          <w:tcPr>
            <w:tcW w:w="1197" w:type="dxa"/>
            <w:vMerge w:val="restart"/>
          </w:tcPr>
          <w:p w:rsidR="00D52700" w:rsidRPr="00D52700" w:rsidRDefault="00D52700" w:rsidP="002F00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1605" w:type="dxa"/>
            <w:vMerge w:val="restart"/>
          </w:tcPr>
          <w:p w:rsidR="00D52700" w:rsidRDefault="00D52700" w:rsidP="002F00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</w:t>
            </w:r>
            <w:proofErr w:type="spellStart"/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обеззаражива</w:t>
            </w:r>
            <w:proofErr w:type="spellEnd"/>
          </w:p>
          <w:p w:rsidR="00D52700" w:rsidRPr="0019606E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06E">
              <w:rPr>
                <w:rFonts w:ascii="Times New Roman" w:hAnsi="Times New Roman" w:cs="Times New Roman"/>
                <w:sz w:val="18"/>
                <w:szCs w:val="18"/>
              </w:rPr>
              <w:t>(в присутствии или отсутствии людей)</w:t>
            </w:r>
          </w:p>
        </w:tc>
        <w:tc>
          <w:tcPr>
            <w:tcW w:w="1417" w:type="dxa"/>
            <w:vMerge w:val="restart"/>
          </w:tcPr>
          <w:p w:rsidR="00D52700" w:rsidRPr="0019606E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Объект обеззараживания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06E">
              <w:rPr>
                <w:rFonts w:ascii="Times New Roman" w:hAnsi="Times New Roman" w:cs="Times New Roman"/>
                <w:sz w:val="18"/>
                <w:szCs w:val="18"/>
              </w:rPr>
              <w:t>(воздух или поверхность или то и др.)</w:t>
            </w:r>
          </w:p>
        </w:tc>
        <w:tc>
          <w:tcPr>
            <w:tcW w:w="1701" w:type="dxa"/>
            <w:vMerge w:val="restart"/>
          </w:tcPr>
          <w:p w:rsidR="00D52700" w:rsidRPr="0019606E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Вид микроорганизма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06E">
              <w:rPr>
                <w:rFonts w:ascii="Times New Roman" w:hAnsi="Times New Roman" w:cs="Times New Roman"/>
                <w:sz w:val="18"/>
                <w:szCs w:val="18"/>
              </w:rPr>
              <w:t>(санитарно-показательный или иной)</w:t>
            </w:r>
          </w:p>
        </w:tc>
        <w:tc>
          <w:tcPr>
            <w:tcW w:w="1701" w:type="dxa"/>
            <w:vMerge w:val="restart"/>
          </w:tcPr>
          <w:p w:rsidR="00D52700" w:rsidRPr="0019606E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Режим облучения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06E">
              <w:rPr>
                <w:rFonts w:ascii="Times New Roman" w:hAnsi="Times New Roman" w:cs="Times New Roman"/>
                <w:sz w:val="18"/>
                <w:szCs w:val="18"/>
              </w:rPr>
              <w:t>(непрерывный или повторно-кратковременный)</w:t>
            </w:r>
          </w:p>
        </w:tc>
        <w:tc>
          <w:tcPr>
            <w:tcW w:w="1701" w:type="dxa"/>
            <w:gridSpan w:val="2"/>
          </w:tcPr>
          <w:p w:rsidR="00D52700" w:rsidRPr="00D52700" w:rsidRDefault="00D52700" w:rsidP="002F0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  <w:vMerge w:val="restart"/>
          </w:tcPr>
          <w:p w:rsidR="00D52700" w:rsidRPr="0019606E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Длительность </w:t>
            </w:r>
            <w:r w:rsidRPr="00D52700">
              <w:rPr>
                <w:rFonts w:ascii="Times New Roman" w:hAnsi="Times New Roman" w:cs="Times New Roman"/>
                <w:sz w:val="18"/>
                <w:szCs w:val="18"/>
              </w:rPr>
              <w:t>(для повторно-кратковременного интервала между сеансами облучения)</w:t>
            </w:r>
          </w:p>
        </w:tc>
      </w:tr>
      <w:tr w:rsidR="00D52700" w:rsidTr="002F0035">
        <w:trPr>
          <w:trHeight w:val="682"/>
        </w:trPr>
        <w:tc>
          <w:tcPr>
            <w:tcW w:w="1197" w:type="dxa"/>
            <w:vMerge/>
          </w:tcPr>
          <w:p w:rsidR="00D52700" w:rsidRPr="0019606E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:rsidR="00D52700" w:rsidRPr="0019606E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2700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2700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2700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700">
              <w:rPr>
                <w:rFonts w:ascii="Times New Roman" w:hAnsi="Times New Roman" w:cs="Times New Roman"/>
                <w:b/>
                <w:sz w:val="18"/>
                <w:szCs w:val="18"/>
              </w:rPr>
              <w:t>ВКЛ</w:t>
            </w:r>
          </w:p>
        </w:tc>
        <w:tc>
          <w:tcPr>
            <w:tcW w:w="850" w:type="dxa"/>
          </w:tcPr>
          <w:p w:rsidR="00D52700" w:rsidRPr="00D52700" w:rsidRDefault="00D52700" w:rsidP="002F0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52700">
              <w:rPr>
                <w:rFonts w:ascii="Times New Roman" w:hAnsi="Times New Roman" w:cs="Times New Roman"/>
                <w:b/>
                <w:sz w:val="18"/>
                <w:szCs w:val="18"/>
              </w:rPr>
              <w:t>ВЫКЛ</w:t>
            </w:r>
            <w:proofErr w:type="gramEnd"/>
          </w:p>
        </w:tc>
        <w:tc>
          <w:tcPr>
            <w:tcW w:w="1559" w:type="dxa"/>
            <w:vMerge/>
          </w:tcPr>
          <w:p w:rsidR="00D52700" w:rsidRPr="0019606E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rPr>
          <w:trHeight w:val="409"/>
        </w:trPr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52700" w:rsidRPr="0019606E" w:rsidRDefault="00D52700" w:rsidP="00D52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6E">
        <w:rPr>
          <w:rFonts w:ascii="Times New Roman" w:hAnsi="Times New Roman" w:cs="Times New Roman"/>
          <w:b/>
          <w:sz w:val="28"/>
          <w:szCs w:val="28"/>
        </w:rPr>
        <w:t>Ежедневный учет работы ультрафиолетовой бактерицидной установки</w:t>
      </w:r>
    </w:p>
    <w:tbl>
      <w:tblPr>
        <w:tblStyle w:val="a3"/>
        <w:tblW w:w="0" w:type="auto"/>
        <w:tblLayout w:type="fixed"/>
        <w:tblLook w:val="04A0"/>
      </w:tblPr>
      <w:tblGrid>
        <w:gridCol w:w="1197"/>
        <w:gridCol w:w="1605"/>
        <w:gridCol w:w="1417"/>
        <w:gridCol w:w="1701"/>
        <w:gridCol w:w="1701"/>
        <w:gridCol w:w="851"/>
        <w:gridCol w:w="850"/>
        <w:gridCol w:w="1559"/>
      </w:tblGrid>
      <w:tr w:rsidR="00D52700" w:rsidTr="002F0035">
        <w:trPr>
          <w:trHeight w:val="633"/>
        </w:trPr>
        <w:tc>
          <w:tcPr>
            <w:tcW w:w="1197" w:type="dxa"/>
            <w:vMerge w:val="restart"/>
          </w:tcPr>
          <w:p w:rsidR="00D52700" w:rsidRPr="00D52700" w:rsidRDefault="00D52700" w:rsidP="002F00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1605" w:type="dxa"/>
            <w:vMerge w:val="restart"/>
          </w:tcPr>
          <w:p w:rsidR="00D52700" w:rsidRDefault="00D52700" w:rsidP="002F00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</w:t>
            </w:r>
            <w:proofErr w:type="spellStart"/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обеззаражива</w:t>
            </w:r>
            <w:proofErr w:type="spellEnd"/>
          </w:p>
          <w:p w:rsidR="00D52700" w:rsidRPr="0019606E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06E">
              <w:rPr>
                <w:rFonts w:ascii="Times New Roman" w:hAnsi="Times New Roman" w:cs="Times New Roman"/>
                <w:sz w:val="18"/>
                <w:szCs w:val="18"/>
              </w:rPr>
              <w:t>(в присутствии или отсутствии людей)</w:t>
            </w:r>
          </w:p>
        </w:tc>
        <w:tc>
          <w:tcPr>
            <w:tcW w:w="1417" w:type="dxa"/>
            <w:vMerge w:val="restart"/>
          </w:tcPr>
          <w:p w:rsidR="00D52700" w:rsidRPr="0019606E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Объект обеззараживания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06E">
              <w:rPr>
                <w:rFonts w:ascii="Times New Roman" w:hAnsi="Times New Roman" w:cs="Times New Roman"/>
                <w:sz w:val="18"/>
                <w:szCs w:val="18"/>
              </w:rPr>
              <w:t>(воздух или поверхность или то и др.)</w:t>
            </w:r>
          </w:p>
        </w:tc>
        <w:tc>
          <w:tcPr>
            <w:tcW w:w="1701" w:type="dxa"/>
            <w:vMerge w:val="restart"/>
          </w:tcPr>
          <w:p w:rsidR="00D52700" w:rsidRPr="0019606E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Вид микроорганизма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06E">
              <w:rPr>
                <w:rFonts w:ascii="Times New Roman" w:hAnsi="Times New Roman" w:cs="Times New Roman"/>
                <w:sz w:val="18"/>
                <w:szCs w:val="18"/>
              </w:rPr>
              <w:t>(санитарно-показательный или иной)</w:t>
            </w:r>
          </w:p>
        </w:tc>
        <w:tc>
          <w:tcPr>
            <w:tcW w:w="1701" w:type="dxa"/>
            <w:vMerge w:val="restart"/>
          </w:tcPr>
          <w:p w:rsidR="00D52700" w:rsidRPr="0019606E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Режим облучения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06E">
              <w:rPr>
                <w:rFonts w:ascii="Times New Roman" w:hAnsi="Times New Roman" w:cs="Times New Roman"/>
                <w:sz w:val="18"/>
                <w:szCs w:val="18"/>
              </w:rPr>
              <w:t>(непрерывный или повторно-кратковременный)</w:t>
            </w:r>
          </w:p>
        </w:tc>
        <w:tc>
          <w:tcPr>
            <w:tcW w:w="1701" w:type="dxa"/>
            <w:gridSpan w:val="2"/>
          </w:tcPr>
          <w:p w:rsidR="00D52700" w:rsidRPr="00D52700" w:rsidRDefault="00D52700" w:rsidP="002F0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  <w:vMerge w:val="restart"/>
          </w:tcPr>
          <w:p w:rsidR="00D52700" w:rsidRPr="0019606E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Длительность </w:t>
            </w:r>
            <w:r w:rsidRPr="00D52700">
              <w:rPr>
                <w:rFonts w:ascii="Times New Roman" w:hAnsi="Times New Roman" w:cs="Times New Roman"/>
                <w:sz w:val="18"/>
                <w:szCs w:val="18"/>
              </w:rPr>
              <w:t>(для повторно-кратковременного интервала между сеансами облучения)</w:t>
            </w:r>
          </w:p>
        </w:tc>
      </w:tr>
      <w:tr w:rsidR="00D52700" w:rsidTr="002F0035">
        <w:trPr>
          <w:trHeight w:val="682"/>
        </w:trPr>
        <w:tc>
          <w:tcPr>
            <w:tcW w:w="1197" w:type="dxa"/>
            <w:vMerge/>
          </w:tcPr>
          <w:p w:rsidR="00D52700" w:rsidRPr="0019606E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:rsidR="00D52700" w:rsidRPr="0019606E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2700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2700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2700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700">
              <w:rPr>
                <w:rFonts w:ascii="Times New Roman" w:hAnsi="Times New Roman" w:cs="Times New Roman"/>
                <w:b/>
                <w:sz w:val="18"/>
                <w:szCs w:val="18"/>
              </w:rPr>
              <w:t>ВКЛ</w:t>
            </w:r>
          </w:p>
        </w:tc>
        <w:tc>
          <w:tcPr>
            <w:tcW w:w="850" w:type="dxa"/>
          </w:tcPr>
          <w:p w:rsidR="00D52700" w:rsidRPr="00D52700" w:rsidRDefault="00D52700" w:rsidP="002F0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52700">
              <w:rPr>
                <w:rFonts w:ascii="Times New Roman" w:hAnsi="Times New Roman" w:cs="Times New Roman"/>
                <w:b/>
                <w:sz w:val="18"/>
                <w:szCs w:val="18"/>
              </w:rPr>
              <w:t>ВЫКЛ</w:t>
            </w:r>
            <w:proofErr w:type="gramEnd"/>
          </w:p>
        </w:tc>
        <w:tc>
          <w:tcPr>
            <w:tcW w:w="1559" w:type="dxa"/>
            <w:vMerge/>
          </w:tcPr>
          <w:p w:rsidR="00D52700" w:rsidRPr="0019606E" w:rsidRDefault="00D52700" w:rsidP="002F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rPr>
          <w:trHeight w:val="409"/>
        </w:trPr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2700" w:rsidTr="002F0035">
        <w:tc>
          <w:tcPr>
            <w:tcW w:w="119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D52700" w:rsidRPr="00D52700" w:rsidRDefault="00D52700" w:rsidP="002F0035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Default="00E37872">
      <w:pPr>
        <w:rPr>
          <w:rFonts w:ascii="Times New Roman" w:hAnsi="Times New Roman" w:cs="Times New Roman"/>
          <w:sz w:val="24"/>
          <w:szCs w:val="24"/>
        </w:rPr>
      </w:pPr>
    </w:p>
    <w:p w:rsidR="00E37872" w:rsidRPr="00783D22" w:rsidRDefault="00E37872">
      <w:pPr>
        <w:rPr>
          <w:rFonts w:ascii="Times New Roman" w:hAnsi="Times New Roman" w:cs="Times New Roman"/>
          <w:sz w:val="24"/>
          <w:szCs w:val="24"/>
        </w:rPr>
      </w:pPr>
    </w:p>
    <w:sectPr w:rsidR="00E37872" w:rsidRPr="00783D22" w:rsidSect="0077571B">
      <w:pgSz w:w="11906" w:h="16838"/>
      <w:pgMar w:top="567" w:right="424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D22"/>
    <w:rsid w:val="000A08B6"/>
    <w:rsid w:val="0019606E"/>
    <w:rsid w:val="002750B4"/>
    <w:rsid w:val="00505345"/>
    <w:rsid w:val="00575BE2"/>
    <w:rsid w:val="0077571B"/>
    <w:rsid w:val="00783D22"/>
    <w:rsid w:val="00D52700"/>
    <w:rsid w:val="00E37872"/>
    <w:rsid w:val="00FB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512F2-9274-4372-8CC2-67EC97D6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2020-08-11T02:08:00Z</cp:lastPrinted>
  <dcterms:created xsi:type="dcterms:W3CDTF">2020-08-11T01:26:00Z</dcterms:created>
  <dcterms:modified xsi:type="dcterms:W3CDTF">2020-10-15T06:21:00Z</dcterms:modified>
</cp:coreProperties>
</file>